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ADB72" w14:textId="77777777" w:rsidR="00D509D2" w:rsidRDefault="008E06AD">
      <w:pPr>
        <w:pStyle w:val="a3"/>
        <w:tabs>
          <w:tab w:val="left" w:pos="10065"/>
        </w:tabs>
        <w:ind w:left="-284" w:firstLine="992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Дополнительное соглашение № 2</w:t>
      </w:r>
    </w:p>
    <w:p w14:paraId="1A31812E" w14:textId="77777777" w:rsidR="00D509D2" w:rsidRDefault="008E06AD">
      <w:pPr>
        <w:pStyle w:val="a3"/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>к Тарифному соглашению на оплату медицинской помощи по обязательному медицинскому страхованию на территории Иркутской области от 29.12.2023г.</w:t>
      </w:r>
    </w:p>
    <w:p w14:paraId="7835703D" w14:textId="77777777" w:rsidR="00D509D2" w:rsidRDefault="00D509D2">
      <w:pPr>
        <w:pStyle w:val="a3"/>
        <w:ind w:left="360" w:firstLine="348"/>
        <w:jc w:val="center"/>
        <w:rPr>
          <w:sz w:val="28"/>
          <w:szCs w:val="28"/>
        </w:rPr>
      </w:pPr>
    </w:p>
    <w:p w14:paraId="351FCCA5" w14:textId="148E3163" w:rsidR="00D509D2" w:rsidRDefault="008E06AD">
      <w:pPr>
        <w:pStyle w:val="a9"/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  г. Иркутск          </w:t>
      </w:r>
      <w:r w:rsidR="00BC4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="0053799E">
        <w:rPr>
          <w:sz w:val="28"/>
          <w:szCs w:val="28"/>
        </w:rPr>
        <w:t xml:space="preserve">          </w:t>
      </w:r>
      <w:proofErr w:type="gramStart"/>
      <w:r w:rsidR="005379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</w:t>
      </w:r>
      <w:proofErr w:type="gramEnd"/>
      <w:r w:rsidR="00010E88">
        <w:rPr>
          <w:sz w:val="28"/>
          <w:szCs w:val="28"/>
        </w:rPr>
        <w:t>28</w:t>
      </w:r>
      <w:r>
        <w:rPr>
          <w:sz w:val="28"/>
          <w:szCs w:val="28"/>
        </w:rPr>
        <w:t>» февраля  2024 г.</w:t>
      </w:r>
    </w:p>
    <w:p w14:paraId="1FFAB2C8" w14:textId="77777777" w:rsidR="00D509D2" w:rsidRDefault="00D509D2">
      <w:pPr>
        <w:pStyle w:val="a9"/>
        <w:spacing w:after="120"/>
        <w:ind w:firstLine="708"/>
        <w:jc w:val="both"/>
        <w:rPr>
          <w:sz w:val="28"/>
          <w:szCs w:val="28"/>
        </w:rPr>
      </w:pPr>
    </w:p>
    <w:p w14:paraId="6FA95827" w14:textId="77777777" w:rsidR="00D509D2" w:rsidRDefault="008E06AD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Шелехов</w:t>
      </w:r>
      <w:proofErr w:type="spellEnd"/>
      <w:r>
        <w:rPr>
          <w:sz w:val="28"/>
          <w:szCs w:val="28"/>
        </w:rPr>
        <w:t xml:space="preserve"> Алексей Владимирович – исполняющий обязанности министра здравоохранения Иркутской области;</w:t>
      </w:r>
    </w:p>
    <w:p w14:paraId="4EA7C488" w14:textId="77777777" w:rsidR="00D509D2" w:rsidRDefault="008E06AD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Градобоев</w:t>
      </w:r>
      <w:proofErr w:type="spellEnd"/>
      <w:r>
        <w:rPr>
          <w:sz w:val="28"/>
          <w:szCs w:val="28"/>
        </w:rPr>
        <w:t xml:space="preserve"> Евгений Валерьевич - директор Территориального фонда обязательного медицинского страхования Иркутской области;</w:t>
      </w:r>
    </w:p>
    <w:p w14:paraId="152B72B2" w14:textId="77777777" w:rsidR="00D509D2" w:rsidRDefault="008E06AD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Сосова</w:t>
      </w:r>
      <w:proofErr w:type="spellEnd"/>
      <w:r>
        <w:rPr>
          <w:sz w:val="28"/>
          <w:szCs w:val="28"/>
        </w:rPr>
        <w:t xml:space="preserve"> Кристина </w:t>
      </w:r>
      <w:proofErr w:type="spellStart"/>
      <w:r>
        <w:rPr>
          <w:sz w:val="28"/>
          <w:szCs w:val="28"/>
        </w:rPr>
        <w:t>Вилорьевна</w:t>
      </w:r>
      <w:proofErr w:type="spellEnd"/>
      <w:r>
        <w:rPr>
          <w:sz w:val="28"/>
          <w:szCs w:val="28"/>
        </w:rPr>
        <w:t xml:space="preserve"> - полномочный представитель Всероссийского союза страховщиков по медицинскому страхованию в Иркутской области, директор Иркутского филиала АО «Страховая компания «СОГАЗ-Мед»; </w:t>
      </w:r>
    </w:p>
    <w:p w14:paraId="3EDBCF9C" w14:textId="77777777" w:rsidR="00D509D2" w:rsidRDefault="008E06AD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14:paraId="11B86F50" w14:textId="77777777" w:rsidR="00D509D2" w:rsidRDefault="008E06AD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Гайдаров Гайдар </w:t>
      </w:r>
      <w:proofErr w:type="spellStart"/>
      <w:r>
        <w:rPr>
          <w:sz w:val="28"/>
          <w:szCs w:val="28"/>
        </w:rPr>
        <w:t>Мамедович</w:t>
      </w:r>
      <w:proofErr w:type="spellEnd"/>
      <w:r>
        <w:rPr>
          <w:sz w:val="28"/>
          <w:szCs w:val="28"/>
        </w:rPr>
        <w:t xml:space="preserve"> - Председатель Общественной организации «Ассоциация медицинских и фармацевтических работников Иркутской области»;</w:t>
      </w:r>
    </w:p>
    <w:p w14:paraId="6B930928" w14:textId="77777777" w:rsidR="00D509D2" w:rsidRDefault="008E06AD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включенные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«Стороны»,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29 декабря 2023 года (далее – Дополнительное соглашение) о нижеследующем:  </w:t>
      </w:r>
    </w:p>
    <w:p w14:paraId="02D32D1C" w14:textId="77777777" w:rsidR="00D509D2" w:rsidRDefault="00D509D2">
      <w:pPr>
        <w:pStyle w:val="a9"/>
        <w:ind w:firstLine="708"/>
        <w:jc w:val="both"/>
        <w:rPr>
          <w:sz w:val="28"/>
          <w:szCs w:val="28"/>
        </w:rPr>
      </w:pPr>
    </w:p>
    <w:p w14:paraId="7A763C19" w14:textId="77777777" w:rsidR="00D509D2" w:rsidRDefault="008E06AD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Внести в Тарифное соглашение на оплату медицинской помощи по    обязательному медицинскому страхованию на территории Иркутской области от 29.12.2023 года (далее - Тарифное соглашение) (в редакции Дополнительного соглашения № 1 от 31.01.2024г.), следующие изменения:</w:t>
      </w:r>
    </w:p>
    <w:p w14:paraId="24EC7C61" w14:textId="77777777" w:rsidR="00D509D2" w:rsidRDefault="00D509D2">
      <w:pPr>
        <w:pStyle w:val="a9"/>
        <w:ind w:firstLine="708"/>
        <w:jc w:val="both"/>
        <w:rPr>
          <w:sz w:val="28"/>
          <w:szCs w:val="28"/>
        </w:rPr>
      </w:pPr>
    </w:p>
    <w:p w14:paraId="1F6C5202" w14:textId="77777777" w:rsidR="00D509D2" w:rsidRDefault="008E06AD" w:rsidP="0074288E">
      <w:pPr>
        <w:pStyle w:val="a9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Раздела 1 Тарифного соглашения изложить в новой редакции: </w:t>
      </w:r>
    </w:p>
    <w:p w14:paraId="1992D61E" w14:textId="44024C00" w:rsidR="00D509D2" w:rsidRDefault="008E0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CB6">
        <w:rPr>
          <w:rFonts w:ascii="Times New Roman" w:hAnsi="Times New Roman" w:cs="Times New Roman"/>
          <w:sz w:val="28"/>
          <w:szCs w:val="28"/>
        </w:rPr>
        <w:t>«1.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Тарифное соглашение на оплату медицинской помощи по обязательному медицинскому страхованию на территории Иркутской области (далее - Тарифное соглашение) заключено на основании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статьи 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29.11.2010г. № 326-ФЗ "Об обязательном медицинском страховании в Российской Федерации", в соответствии с Федеральным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21.11.2011г. № 323-ФЗ "Об основах охраны здоровья граждан в Российской Федерации",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страхования, утвержденными приказом Министерства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здравоохранения Российской Федерации от 28.02.2019г. № 108н (далее - Правила ОМС), Требованиями к структуре и содержанию тарифного соглашения, утвержденными приказом Министерства здравоохранения Российской Федерации от 10.02.2023г. № 44н.»</w:t>
      </w:r>
    </w:p>
    <w:p w14:paraId="63DE694B" w14:textId="77777777" w:rsidR="00417137" w:rsidRDefault="00417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740CE5" w14:textId="0EDAF116" w:rsidR="00E73217" w:rsidRDefault="00F72799" w:rsidP="0074288E">
      <w:pPr>
        <w:pStyle w:val="a9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73217">
        <w:rPr>
          <w:sz w:val="28"/>
          <w:szCs w:val="28"/>
        </w:rPr>
        <w:t xml:space="preserve">ункт 2 Главы 1 Раздела 2 </w:t>
      </w:r>
      <w:r w:rsidR="00096809">
        <w:rPr>
          <w:sz w:val="28"/>
          <w:szCs w:val="28"/>
        </w:rPr>
        <w:t xml:space="preserve">Тарифного соглашения </w:t>
      </w:r>
      <w:r>
        <w:rPr>
          <w:sz w:val="28"/>
          <w:szCs w:val="28"/>
        </w:rPr>
        <w:t xml:space="preserve">после абзаца 20 </w:t>
      </w:r>
      <w:r w:rsidR="00E73217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абзацами </w:t>
      </w:r>
      <w:r w:rsidR="00E73217">
        <w:rPr>
          <w:sz w:val="28"/>
          <w:szCs w:val="28"/>
        </w:rPr>
        <w:t>следующего содержания:</w:t>
      </w:r>
    </w:p>
    <w:p w14:paraId="3F1F84B6" w14:textId="3CE4C42B" w:rsidR="00E73217" w:rsidRDefault="00E73217" w:rsidP="002B29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2799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Доабортное</w:t>
      </w:r>
      <w:proofErr w:type="spellEnd"/>
      <w:r>
        <w:rPr>
          <w:sz w:val="28"/>
          <w:szCs w:val="28"/>
        </w:rPr>
        <w:t xml:space="preserve">  консультирование  беременных  женщин,  включая консультацию психолога, в целях профилактики прерывания беременности, осуществляемое  в  соответствии  с  порядком  №1130н,  оплачивается  за  счет средств  обязательного  медицинского  страхования  как  профилактическое посещение к акушеру-гинекологу. </w:t>
      </w:r>
    </w:p>
    <w:p w14:paraId="3CD8878F" w14:textId="77777777" w:rsidR="00BC4CB6" w:rsidRDefault="00E73217" w:rsidP="002B29F1">
      <w:pPr>
        <w:spacing w:line="25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Медико-психологическое консультирование медицинскими психологами женщин в период беременности, родов и послеродовой период по вопросам, связанным  с  имеющимся  заболеванием  и  (или)  состоянием,  включенным  в базовую программу обязательного медицинского страхования, оплачивается за счет средств обязательного медицинского страхования. </w:t>
      </w:r>
    </w:p>
    <w:p w14:paraId="3C2A1FD8" w14:textId="59D54659" w:rsidR="00E73217" w:rsidRDefault="00E73217" w:rsidP="002B29F1">
      <w:pPr>
        <w:spacing w:line="25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правовую, психологическую и медико-социальную помощь </w:t>
      </w:r>
      <w:proofErr w:type="gramStart"/>
      <w:r>
        <w:rPr>
          <w:sz w:val="28"/>
          <w:szCs w:val="28"/>
        </w:rPr>
        <w:t>беременным  женщинам</w:t>
      </w:r>
      <w:proofErr w:type="gramEnd"/>
      <w:r>
        <w:rPr>
          <w:sz w:val="28"/>
          <w:szCs w:val="28"/>
        </w:rPr>
        <w:t xml:space="preserve">  не  учитываются  в  стоимости  территориальной программы обязательного медицинского страхования и оплачиваются за счет средств родовых сертификатов.» </w:t>
      </w:r>
    </w:p>
    <w:p w14:paraId="02EC5B37" w14:textId="77777777" w:rsidR="00E73217" w:rsidRDefault="00E73217">
      <w:pPr>
        <w:pStyle w:val="ConsPlusNormal"/>
        <w:ind w:firstLine="540"/>
        <w:jc w:val="both"/>
        <w:rPr>
          <w:sz w:val="28"/>
          <w:szCs w:val="28"/>
        </w:rPr>
      </w:pPr>
    </w:p>
    <w:p w14:paraId="69C32754" w14:textId="3CA8D71E" w:rsidR="00E73217" w:rsidRPr="00417137" w:rsidRDefault="00E73217" w:rsidP="0074288E">
      <w:pPr>
        <w:pStyle w:val="ab"/>
        <w:numPr>
          <w:ilvl w:val="0"/>
          <w:numId w:val="23"/>
        </w:numPr>
        <w:ind w:left="567" w:hanging="567"/>
        <w:jc w:val="both"/>
        <w:rPr>
          <w:sz w:val="28"/>
          <w:szCs w:val="28"/>
        </w:rPr>
      </w:pPr>
      <w:r w:rsidRPr="00417137">
        <w:rPr>
          <w:sz w:val="28"/>
          <w:szCs w:val="28"/>
        </w:rPr>
        <w:t xml:space="preserve">Абзац 21 Пункта 2 Главы 1 Раздела 2 </w:t>
      </w:r>
      <w:r w:rsidR="00096809">
        <w:rPr>
          <w:sz w:val="28"/>
          <w:szCs w:val="28"/>
        </w:rPr>
        <w:t xml:space="preserve">Тарифного соглашения </w:t>
      </w:r>
      <w:r w:rsidRPr="00417137">
        <w:rPr>
          <w:sz w:val="28"/>
          <w:szCs w:val="28"/>
        </w:rPr>
        <w:t>изложить в новой редакции:</w:t>
      </w:r>
    </w:p>
    <w:p w14:paraId="7EC8BC3F" w14:textId="4DA28F8B" w:rsidR="00E73217" w:rsidRPr="00571695" w:rsidRDefault="00E73217" w:rsidP="00F72799">
      <w:pPr>
        <w:ind w:firstLine="525"/>
        <w:jc w:val="both"/>
        <w:rPr>
          <w:sz w:val="28"/>
          <w:szCs w:val="28"/>
        </w:rPr>
      </w:pPr>
      <w:r w:rsidRPr="003C1DB6">
        <w:rPr>
          <w:sz w:val="28"/>
          <w:szCs w:val="28"/>
        </w:rPr>
        <w:t>«</w:t>
      </w:r>
      <w:r w:rsidRPr="003C1DB6">
        <w:rPr>
          <w:sz w:val="28"/>
          <w:szCs w:val="28"/>
        </w:rPr>
        <w:tab/>
        <w:t>Перечень расходов на оказание медицинской помощи, оказываемой в амбулаторных условиях, финансовое обеспечение которых осуществляется по подушевому нормативу финансирования</w:t>
      </w:r>
      <w:r w:rsidR="00F72799">
        <w:rPr>
          <w:sz w:val="28"/>
          <w:szCs w:val="28"/>
        </w:rPr>
        <w:t>,</w:t>
      </w:r>
      <w:r w:rsidRPr="003C1DB6">
        <w:rPr>
          <w:sz w:val="28"/>
          <w:szCs w:val="28"/>
        </w:rPr>
        <w:t xml:space="preserve"> </w:t>
      </w:r>
      <w:r w:rsidR="00F72799" w:rsidRPr="00F72799">
        <w:rPr>
          <w:sz w:val="28"/>
          <w:szCs w:val="28"/>
        </w:rPr>
        <w:t>в том числе в разрезе врачей-специалистов</w:t>
      </w:r>
      <w:r w:rsidR="00F72799">
        <w:rPr>
          <w:sz w:val="28"/>
          <w:szCs w:val="28"/>
        </w:rPr>
        <w:t xml:space="preserve"> </w:t>
      </w:r>
      <w:r w:rsidRPr="003C1DB6">
        <w:rPr>
          <w:sz w:val="28"/>
          <w:szCs w:val="28"/>
        </w:rPr>
        <w:t>приведен в Приложении</w:t>
      </w:r>
      <w:r w:rsidRPr="00571695">
        <w:rPr>
          <w:sz w:val="28"/>
          <w:szCs w:val="28"/>
        </w:rPr>
        <w:t xml:space="preserve"> № </w:t>
      </w:r>
      <w:r w:rsidR="00F72799">
        <w:rPr>
          <w:sz w:val="28"/>
          <w:szCs w:val="28"/>
        </w:rPr>
        <w:t>38</w:t>
      </w:r>
      <w:r w:rsidRPr="00571695">
        <w:rPr>
          <w:sz w:val="28"/>
          <w:szCs w:val="28"/>
        </w:rPr>
        <w:t xml:space="preserve"> к Тарифному соглашению».</w:t>
      </w:r>
    </w:p>
    <w:p w14:paraId="75EAAAF4" w14:textId="77777777" w:rsidR="00E73217" w:rsidRDefault="00E73217" w:rsidP="00E73217">
      <w:pPr>
        <w:ind w:firstLine="708"/>
        <w:jc w:val="both"/>
        <w:rPr>
          <w:sz w:val="28"/>
          <w:szCs w:val="28"/>
        </w:rPr>
      </w:pPr>
    </w:p>
    <w:p w14:paraId="46AD4C66" w14:textId="31A1648D" w:rsidR="00E73217" w:rsidRPr="00417137" w:rsidRDefault="00E73217" w:rsidP="00555C7F">
      <w:pPr>
        <w:pStyle w:val="ab"/>
        <w:numPr>
          <w:ilvl w:val="0"/>
          <w:numId w:val="23"/>
        </w:numPr>
        <w:ind w:left="567" w:hanging="709"/>
        <w:jc w:val="both"/>
        <w:rPr>
          <w:sz w:val="28"/>
          <w:szCs w:val="28"/>
        </w:rPr>
      </w:pPr>
      <w:r w:rsidRPr="00417137">
        <w:rPr>
          <w:sz w:val="28"/>
          <w:szCs w:val="28"/>
        </w:rPr>
        <w:t xml:space="preserve">Абзац 22 Пункта 2 Главы 1 Раздела 2 </w:t>
      </w:r>
      <w:r w:rsidR="00096809">
        <w:rPr>
          <w:sz w:val="28"/>
          <w:szCs w:val="28"/>
        </w:rPr>
        <w:t xml:space="preserve">Тарифного соглашения </w:t>
      </w:r>
      <w:r w:rsidR="001C31E8">
        <w:rPr>
          <w:sz w:val="28"/>
          <w:szCs w:val="28"/>
        </w:rPr>
        <w:t>исключить</w:t>
      </w:r>
      <w:r w:rsidRPr="00417137">
        <w:rPr>
          <w:sz w:val="28"/>
          <w:szCs w:val="28"/>
        </w:rPr>
        <w:t xml:space="preserve">.  </w:t>
      </w:r>
    </w:p>
    <w:p w14:paraId="0158C557" w14:textId="77777777" w:rsidR="00E73217" w:rsidRPr="00571695" w:rsidRDefault="00E73217" w:rsidP="00E73217">
      <w:pPr>
        <w:ind w:firstLine="708"/>
        <w:jc w:val="both"/>
        <w:rPr>
          <w:sz w:val="28"/>
          <w:szCs w:val="28"/>
        </w:rPr>
      </w:pPr>
    </w:p>
    <w:p w14:paraId="45975DBE" w14:textId="1F53F039" w:rsidR="00E73217" w:rsidRPr="00417137" w:rsidRDefault="00E73217" w:rsidP="00555C7F">
      <w:pPr>
        <w:pStyle w:val="ab"/>
        <w:numPr>
          <w:ilvl w:val="0"/>
          <w:numId w:val="23"/>
        </w:numPr>
        <w:ind w:left="567" w:hanging="709"/>
        <w:jc w:val="both"/>
        <w:rPr>
          <w:sz w:val="28"/>
          <w:szCs w:val="28"/>
        </w:rPr>
      </w:pPr>
      <w:r w:rsidRPr="00417137">
        <w:rPr>
          <w:sz w:val="28"/>
          <w:szCs w:val="28"/>
        </w:rPr>
        <w:t xml:space="preserve">Пункт 3 Главы 1 Раздела 2 </w:t>
      </w:r>
      <w:r w:rsidR="00096809">
        <w:rPr>
          <w:sz w:val="28"/>
          <w:szCs w:val="28"/>
        </w:rPr>
        <w:t xml:space="preserve">Тарифного соглашения </w:t>
      </w:r>
      <w:r w:rsidRPr="00417137">
        <w:rPr>
          <w:sz w:val="28"/>
          <w:szCs w:val="28"/>
        </w:rPr>
        <w:t>изложить в новой редакции:</w:t>
      </w:r>
    </w:p>
    <w:p w14:paraId="5AF41246" w14:textId="09C70692" w:rsidR="00E73217" w:rsidRPr="003C1DB6" w:rsidRDefault="00E73217" w:rsidP="002B29F1">
      <w:pPr>
        <w:ind w:firstLine="567"/>
        <w:jc w:val="both"/>
        <w:rPr>
          <w:sz w:val="28"/>
          <w:szCs w:val="28"/>
        </w:rPr>
      </w:pPr>
      <w:r w:rsidRPr="00571695">
        <w:rPr>
          <w:sz w:val="28"/>
          <w:szCs w:val="28"/>
        </w:rPr>
        <w:t>«</w:t>
      </w:r>
      <w:r w:rsidRPr="003C1DB6">
        <w:rPr>
          <w:sz w:val="28"/>
          <w:szCs w:val="28"/>
        </w:rPr>
        <w:t>3. Единицей объема первичной медико-санитарн</w:t>
      </w:r>
      <w:r w:rsidR="001C31E8">
        <w:rPr>
          <w:sz w:val="28"/>
          <w:szCs w:val="28"/>
        </w:rPr>
        <w:t>ой</w:t>
      </w:r>
      <w:r w:rsidRPr="003C1DB6">
        <w:rPr>
          <w:sz w:val="28"/>
          <w:szCs w:val="28"/>
        </w:rPr>
        <w:t xml:space="preserve"> помощ</w:t>
      </w:r>
      <w:r w:rsidR="001C31E8">
        <w:rPr>
          <w:sz w:val="28"/>
          <w:szCs w:val="28"/>
        </w:rPr>
        <w:t>и</w:t>
      </w:r>
      <w:r w:rsidRPr="003C1DB6">
        <w:rPr>
          <w:sz w:val="28"/>
          <w:szCs w:val="28"/>
        </w:rPr>
        <w:t>, в том числе первичной специализированн</w:t>
      </w:r>
      <w:r w:rsidR="001C31E8">
        <w:rPr>
          <w:sz w:val="28"/>
          <w:szCs w:val="28"/>
        </w:rPr>
        <w:t>ой</w:t>
      </w:r>
      <w:r w:rsidRPr="003C1DB6">
        <w:rPr>
          <w:sz w:val="28"/>
          <w:szCs w:val="28"/>
        </w:rPr>
        <w:t xml:space="preserve"> медико-санитарн</w:t>
      </w:r>
      <w:r w:rsidR="001C31E8">
        <w:rPr>
          <w:sz w:val="28"/>
          <w:szCs w:val="28"/>
        </w:rPr>
        <w:t>ой</w:t>
      </w:r>
      <w:r w:rsidRPr="003C1DB6">
        <w:rPr>
          <w:sz w:val="28"/>
          <w:szCs w:val="28"/>
        </w:rPr>
        <w:t xml:space="preserve"> помощ</w:t>
      </w:r>
      <w:r w:rsidR="001C31E8">
        <w:rPr>
          <w:sz w:val="28"/>
          <w:szCs w:val="28"/>
        </w:rPr>
        <w:t>и</w:t>
      </w:r>
      <w:r w:rsidRPr="003C1DB6">
        <w:rPr>
          <w:sz w:val="28"/>
          <w:szCs w:val="28"/>
        </w:rPr>
        <w:t>, оказанн</w:t>
      </w:r>
      <w:r w:rsidR="001C31E8">
        <w:rPr>
          <w:sz w:val="28"/>
          <w:szCs w:val="28"/>
        </w:rPr>
        <w:t>ой</w:t>
      </w:r>
      <w:r w:rsidRPr="003C1DB6">
        <w:rPr>
          <w:sz w:val="28"/>
          <w:szCs w:val="28"/>
        </w:rPr>
        <w:t xml:space="preserve"> в амбулаторных условиях прикрепившимся застрахованным лицам является медицинская услуга, посещение, обращение.</w:t>
      </w:r>
    </w:p>
    <w:p w14:paraId="430B6DA7" w14:textId="77777777" w:rsidR="00417137" w:rsidRDefault="00E73217" w:rsidP="002B29F1">
      <w:pPr>
        <w:ind w:firstLine="567"/>
        <w:jc w:val="both"/>
        <w:rPr>
          <w:sz w:val="28"/>
          <w:szCs w:val="28"/>
        </w:rPr>
      </w:pPr>
      <w:r w:rsidRPr="003C1DB6">
        <w:rPr>
          <w:sz w:val="28"/>
          <w:szCs w:val="28"/>
        </w:rPr>
        <w:t xml:space="preserve">Доля стимулирующей части базового (среднего) </w:t>
      </w:r>
      <w:proofErr w:type="spellStart"/>
      <w:r w:rsidRPr="003C1DB6">
        <w:rPr>
          <w:sz w:val="28"/>
          <w:szCs w:val="28"/>
        </w:rPr>
        <w:t>подушевого</w:t>
      </w:r>
      <w:proofErr w:type="spellEnd"/>
      <w:r w:rsidRPr="003C1DB6">
        <w:rPr>
          <w:sz w:val="28"/>
          <w:szCs w:val="28"/>
        </w:rPr>
        <w:t xml:space="preserve"> норматива (</w:t>
      </w:r>
      <w:proofErr w:type="spellStart"/>
      <w:r w:rsidRPr="003C1DB6">
        <w:rPr>
          <w:sz w:val="28"/>
          <w:szCs w:val="28"/>
        </w:rPr>
        <w:t>Дсч</w:t>
      </w:r>
      <w:proofErr w:type="spellEnd"/>
      <w:r w:rsidRPr="003C1DB6">
        <w:rPr>
          <w:sz w:val="28"/>
          <w:szCs w:val="28"/>
        </w:rPr>
        <w:t>), за выполнение показателей результативности деятельности, - 0,005.</w:t>
      </w:r>
    </w:p>
    <w:p w14:paraId="71767099" w14:textId="183AEC33" w:rsidR="00E73217" w:rsidRDefault="00E73217" w:rsidP="002B29F1">
      <w:pPr>
        <w:ind w:firstLine="567"/>
        <w:jc w:val="both"/>
        <w:rPr>
          <w:color w:val="000000" w:themeColor="text1"/>
          <w:sz w:val="28"/>
          <w:szCs w:val="28"/>
        </w:rPr>
      </w:pPr>
      <w:r w:rsidRPr="003C1DB6">
        <w:rPr>
          <w:color w:val="000000" w:themeColor="text1"/>
          <w:sz w:val="28"/>
          <w:szCs w:val="28"/>
        </w:rPr>
        <w:t xml:space="preserve">Показатели результативности деятельности медицинских организаций и критерии их оценки установлены </w:t>
      </w:r>
      <w:hyperlink w:anchor="P22883">
        <w:r w:rsidRPr="003C1DB6">
          <w:rPr>
            <w:color w:val="000000" w:themeColor="text1"/>
            <w:sz w:val="28"/>
            <w:szCs w:val="28"/>
          </w:rPr>
          <w:t>Приложением № 30</w:t>
        </w:r>
      </w:hyperlink>
      <w:r w:rsidRPr="003C1DB6">
        <w:rPr>
          <w:color w:val="000000" w:themeColor="text1"/>
          <w:sz w:val="28"/>
          <w:szCs w:val="28"/>
        </w:rPr>
        <w:t>»</w:t>
      </w:r>
      <w:r w:rsidR="00417137">
        <w:rPr>
          <w:color w:val="000000" w:themeColor="text1"/>
          <w:sz w:val="28"/>
          <w:szCs w:val="28"/>
        </w:rPr>
        <w:t>.</w:t>
      </w:r>
    </w:p>
    <w:p w14:paraId="06274BDF" w14:textId="77777777" w:rsidR="00A07F73" w:rsidRDefault="00A07F73" w:rsidP="002440FA">
      <w:pPr>
        <w:ind w:firstLine="708"/>
        <w:jc w:val="both"/>
        <w:rPr>
          <w:color w:val="000000" w:themeColor="text1"/>
          <w:sz w:val="28"/>
          <w:szCs w:val="28"/>
        </w:rPr>
      </w:pPr>
    </w:p>
    <w:p w14:paraId="01926EA3" w14:textId="179B4C98" w:rsidR="00E73217" w:rsidRPr="00F12E0E" w:rsidRDefault="00E73217" w:rsidP="0074288E">
      <w:pPr>
        <w:pStyle w:val="a9"/>
        <w:numPr>
          <w:ilvl w:val="0"/>
          <w:numId w:val="23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F12E0E">
        <w:rPr>
          <w:color w:val="000000" w:themeColor="text1"/>
          <w:sz w:val="28"/>
          <w:szCs w:val="28"/>
        </w:rPr>
        <w:lastRenderedPageBreak/>
        <w:t xml:space="preserve">Пункт 4 Главы 1 Раздела 2 </w:t>
      </w:r>
      <w:r w:rsidR="00096809">
        <w:rPr>
          <w:sz w:val="28"/>
          <w:szCs w:val="28"/>
        </w:rPr>
        <w:t xml:space="preserve">Тарифного соглашения </w:t>
      </w:r>
      <w:r w:rsidRPr="00F12E0E">
        <w:rPr>
          <w:color w:val="000000" w:themeColor="text1"/>
          <w:sz w:val="28"/>
          <w:szCs w:val="28"/>
        </w:rPr>
        <w:t>изложить в новой редакции:</w:t>
      </w:r>
    </w:p>
    <w:p w14:paraId="69AB0801" w14:textId="3FAE3792" w:rsidR="00E73217" w:rsidRDefault="001C31E8" w:rsidP="002B29F1">
      <w:pPr>
        <w:pStyle w:val="a9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2440FA">
        <w:rPr>
          <w:color w:val="000000" w:themeColor="text1"/>
          <w:sz w:val="28"/>
          <w:szCs w:val="28"/>
        </w:rPr>
        <w:t>«</w:t>
      </w:r>
      <w:r w:rsidR="00E73217" w:rsidRPr="00F12E0E"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 xml:space="preserve"> </w:t>
      </w:r>
      <w:r w:rsidR="00E73217" w:rsidRPr="00F12E0E">
        <w:rPr>
          <w:color w:val="000000" w:themeColor="text1"/>
          <w:sz w:val="28"/>
          <w:szCs w:val="28"/>
        </w:rPr>
        <w:t xml:space="preserve">Перечень расходов на оказание медицинской помощи, оказываемой в амбулаторных условиях, финансовое обеспечение которых осуществляется </w:t>
      </w:r>
      <w:r w:rsidR="002440FA">
        <w:rPr>
          <w:color w:val="000000" w:themeColor="text1"/>
          <w:sz w:val="28"/>
          <w:szCs w:val="28"/>
        </w:rPr>
        <w:t>вне</w:t>
      </w:r>
      <w:r w:rsidR="00E73217" w:rsidRPr="00F12E0E">
        <w:rPr>
          <w:color w:val="000000" w:themeColor="text1"/>
          <w:sz w:val="28"/>
          <w:szCs w:val="28"/>
        </w:rPr>
        <w:t xml:space="preserve"> подушево</w:t>
      </w:r>
      <w:r w:rsidR="002440FA">
        <w:rPr>
          <w:color w:val="000000" w:themeColor="text1"/>
          <w:sz w:val="28"/>
          <w:szCs w:val="28"/>
        </w:rPr>
        <w:t>го</w:t>
      </w:r>
      <w:r w:rsidR="00E73217" w:rsidRPr="00F12E0E">
        <w:rPr>
          <w:color w:val="000000" w:themeColor="text1"/>
          <w:sz w:val="28"/>
          <w:szCs w:val="28"/>
        </w:rPr>
        <w:t xml:space="preserve"> норматива финансирования приведен в Приложении №</w:t>
      </w:r>
      <w:r w:rsidR="002440FA">
        <w:rPr>
          <w:color w:val="000000" w:themeColor="text1"/>
          <w:sz w:val="28"/>
          <w:szCs w:val="28"/>
        </w:rPr>
        <w:t xml:space="preserve"> 39 </w:t>
      </w:r>
      <w:r w:rsidR="00E73217" w:rsidRPr="00F12E0E">
        <w:rPr>
          <w:color w:val="000000" w:themeColor="text1"/>
          <w:sz w:val="28"/>
          <w:szCs w:val="28"/>
        </w:rPr>
        <w:t xml:space="preserve">к </w:t>
      </w:r>
      <w:r w:rsidR="002440FA">
        <w:rPr>
          <w:color w:val="000000" w:themeColor="text1"/>
          <w:sz w:val="28"/>
          <w:szCs w:val="28"/>
        </w:rPr>
        <w:t>Т</w:t>
      </w:r>
      <w:r w:rsidR="00E73217" w:rsidRPr="00F12E0E">
        <w:rPr>
          <w:color w:val="000000" w:themeColor="text1"/>
          <w:sz w:val="28"/>
          <w:szCs w:val="28"/>
        </w:rPr>
        <w:t>арифному соглашению.»</w:t>
      </w:r>
    </w:p>
    <w:p w14:paraId="14658ECB" w14:textId="77777777" w:rsidR="00417137" w:rsidRPr="00F12E0E" w:rsidRDefault="00417137" w:rsidP="00E73217">
      <w:pPr>
        <w:pStyle w:val="a9"/>
        <w:ind w:firstLine="540"/>
        <w:rPr>
          <w:color w:val="000000" w:themeColor="text1"/>
          <w:sz w:val="28"/>
          <w:szCs w:val="28"/>
        </w:rPr>
      </w:pPr>
    </w:p>
    <w:p w14:paraId="36DD04BD" w14:textId="72338795" w:rsidR="00D509D2" w:rsidRPr="00A07F73" w:rsidRDefault="008E06AD" w:rsidP="0074288E">
      <w:pPr>
        <w:pStyle w:val="a9"/>
        <w:numPr>
          <w:ilvl w:val="0"/>
          <w:numId w:val="23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A07F73">
        <w:rPr>
          <w:color w:val="000000" w:themeColor="text1"/>
          <w:sz w:val="28"/>
          <w:szCs w:val="28"/>
        </w:rPr>
        <w:t xml:space="preserve">Абзацы 3-11 пункта 5.2.  Главы 1 Раздела 2 </w:t>
      </w:r>
      <w:r w:rsidR="00096809">
        <w:rPr>
          <w:sz w:val="28"/>
          <w:szCs w:val="28"/>
        </w:rPr>
        <w:t xml:space="preserve">Тарифного соглашения </w:t>
      </w:r>
      <w:r w:rsidRPr="00A07F73">
        <w:rPr>
          <w:color w:val="000000" w:themeColor="text1"/>
          <w:sz w:val="28"/>
          <w:szCs w:val="28"/>
        </w:rPr>
        <w:t>изложить в новой редакции:</w:t>
      </w:r>
    </w:p>
    <w:p w14:paraId="580B9688" w14:textId="309B49B4" w:rsidR="00D509D2" w:rsidRDefault="001C31E8" w:rsidP="007E0597">
      <w:pPr>
        <w:autoSpaceDE w:val="0"/>
        <w:autoSpaceDN w:val="0"/>
        <w:adjustRightInd w:val="0"/>
        <w:ind w:firstLine="142"/>
        <w:jc w:val="both"/>
        <w:rPr>
          <w:sz w:val="26"/>
          <w:szCs w:val="26"/>
        </w:rPr>
      </w:pPr>
      <w:r>
        <w:rPr>
          <w:color w:val="000000" w:themeColor="text1"/>
          <w:sz w:val="28"/>
          <w:szCs w:val="28"/>
        </w:rPr>
        <w:t xml:space="preserve">     «</w:t>
      </w:r>
      <w:r w:rsidR="008E06AD" w:rsidRPr="00A07F73">
        <w:rPr>
          <w:color w:val="000000" w:themeColor="text1"/>
          <w:sz w:val="28"/>
          <w:szCs w:val="28"/>
        </w:rPr>
        <w:t>Объем средств на оплату медицинской помощи в амбулаторных условиях по  подушевому  нормативу  финансирования,  оказываемой  медицинскими организациями,  участвующими  в  реализации  территориальной  программы обязательного  медицинского  страхования  данного  субъекта  Российской Федерации  (ОС</w:t>
      </w:r>
      <w:r w:rsidR="008E06AD" w:rsidRPr="001C31E8">
        <w:rPr>
          <w:color w:val="000000" w:themeColor="text1"/>
          <w:sz w:val="28"/>
          <w:szCs w:val="28"/>
          <w:vertAlign w:val="subscript"/>
        </w:rPr>
        <w:t>ПНФ</w:t>
      </w:r>
      <w:r w:rsidR="008E06AD" w:rsidRPr="00A07F73">
        <w:rPr>
          <w:color w:val="000000" w:themeColor="text1"/>
          <w:sz w:val="28"/>
          <w:szCs w:val="28"/>
        </w:rPr>
        <w:t>),  рассчитывается  без  учета  средств  на  финансовое обеспечение  медицинской  помощи,  оплачиваемой  за  единицу  объема</w:t>
      </w:r>
      <w:r>
        <w:rPr>
          <w:color w:val="000000" w:themeColor="text1"/>
          <w:sz w:val="28"/>
          <w:szCs w:val="28"/>
        </w:rPr>
        <w:t xml:space="preserve">, </w:t>
      </w:r>
      <w:r w:rsidR="008E06AD" w:rsidRPr="00A07F73">
        <w:rPr>
          <w:color w:val="000000" w:themeColor="text1"/>
          <w:sz w:val="28"/>
          <w:szCs w:val="28"/>
        </w:rPr>
        <w:t>и  средств  на финансовое  обеспечение  фельдшерских  здравпунктов, фельдшерско-акушерских пунктов, определяется по следующей формуле</w:t>
      </w:r>
      <w:r w:rsidR="008E06AD">
        <w:rPr>
          <w:sz w:val="26"/>
          <w:szCs w:val="26"/>
        </w:rPr>
        <w:t xml:space="preserve">: </w:t>
      </w:r>
    </w:p>
    <w:p w14:paraId="4F9AD15F" w14:textId="77777777" w:rsidR="00D509D2" w:rsidRDefault="008E06A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15F0DEB" w14:textId="77777777" w:rsidR="00D509D2" w:rsidRDefault="008E06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</w:t>
      </w:r>
      <w:r>
        <w:rPr>
          <w:sz w:val="26"/>
          <w:szCs w:val="26"/>
          <w:vertAlign w:val="subscript"/>
        </w:rPr>
        <w:t>ПНФ</w:t>
      </w:r>
      <w:r>
        <w:rPr>
          <w:sz w:val="26"/>
          <w:szCs w:val="26"/>
        </w:rPr>
        <w:t xml:space="preserve"> = ОС</w:t>
      </w:r>
      <w:r>
        <w:rPr>
          <w:sz w:val="26"/>
          <w:szCs w:val="26"/>
          <w:vertAlign w:val="subscript"/>
        </w:rPr>
        <w:t>АМБ</w:t>
      </w:r>
      <w:r>
        <w:rPr>
          <w:sz w:val="26"/>
          <w:szCs w:val="26"/>
        </w:rPr>
        <w:t xml:space="preserve"> − ОС</w:t>
      </w:r>
      <w:r>
        <w:rPr>
          <w:sz w:val="16"/>
          <w:szCs w:val="26"/>
        </w:rPr>
        <w:t>ФАП</w:t>
      </w:r>
      <w:r>
        <w:rPr>
          <w:sz w:val="26"/>
          <w:szCs w:val="26"/>
        </w:rPr>
        <w:t xml:space="preserve"> − ОС</w:t>
      </w:r>
      <w:r>
        <w:rPr>
          <w:sz w:val="16"/>
          <w:szCs w:val="26"/>
        </w:rPr>
        <w:t>ИССЛЕД</w:t>
      </w:r>
      <w:r>
        <w:rPr>
          <w:sz w:val="26"/>
          <w:szCs w:val="26"/>
        </w:rPr>
        <w:t xml:space="preserve"> − ОС</w:t>
      </w:r>
      <w:r>
        <w:rPr>
          <w:sz w:val="14"/>
          <w:szCs w:val="26"/>
        </w:rPr>
        <w:t>НЕОТЛ</w:t>
      </w:r>
      <w:r>
        <w:rPr>
          <w:sz w:val="26"/>
          <w:szCs w:val="26"/>
        </w:rPr>
        <w:t xml:space="preserve"> − ОС</w:t>
      </w:r>
      <w:r>
        <w:rPr>
          <w:sz w:val="16"/>
          <w:szCs w:val="26"/>
        </w:rPr>
        <w:t>ЕО</w:t>
      </w:r>
      <w:r>
        <w:rPr>
          <w:sz w:val="26"/>
          <w:szCs w:val="26"/>
        </w:rPr>
        <w:t xml:space="preserve"> − ОС</w:t>
      </w:r>
      <w:r>
        <w:rPr>
          <w:sz w:val="14"/>
          <w:szCs w:val="26"/>
        </w:rPr>
        <w:t>ПО</w:t>
      </w:r>
      <w:r>
        <w:rPr>
          <w:sz w:val="26"/>
          <w:szCs w:val="26"/>
        </w:rPr>
        <w:t xml:space="preserve"> − ОС</w:t>
      </w:r>
      <w:r>
        <w:rPr>
          <w:sz w:val="14"/>
          <w:szCs w:val="26"/>
        </w:rPr>
        <w:t>ДИСП</w:t>
      </w:r>
      <w:r>
        <w:rPr>
          <w:sz w:val="26"/>
          <w:szCs w:val="26"/>
        </w:rPr>
        <w:t xml:space="preserve"> − ОС</w:t>
      </w:r>
      <w:r>
        <w:rPr>
          <w:sz w:val="16"/>
          <w:szCs w:val="26"/>
        </w:rPr>
        <w:t>ДН</w:t>
      </w:r>
      <w:r>
        <w:rPr>
          <w:sz w:val="26"/>
          <w:szCs w:val="26"/>
        </w:rPr>
        <w:t xml:space="preserve">,  </w:t>
      </w:r>
    </w:p>
    <w:p w14:paraId="36A5B322" w14:textId="77777777" w:rsidR="00D509D2" w:rsidRDefault="008E06A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DD5F320" w14:textId="77777777" w:rsidR="00D509D2" w:rsidRDefault="008E06A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где: </w:t>
      </w:r>
    </w:p>
    <w:p w14:paraId="63DCD469" w14:textId="77777777" w:rsidR="00D509D2" w:rsidRDefault="008E06AD">
      <w:pPr>
        <w:autoSpaceDE w:val="0"/>
        <w:autoSpaceDN w:val="0"/>
        <w:adjustRightInd w:val="0"/>
        <w:ind w:left="2124" w:hanging="1416"/>
        <w:jc w:val="both"/>
        <w:rPr>
          <w:sz w:val="26"/>
          <w:szCs w:val="26"/>
        </w:rPr>
      </w:pPr>
      <w:r>
        <w:rPr>
          <w:sz w:val="26"/>
          <w:szCs w:val="26"/>
        </w:rPr>
        <w:t>ОС</w:t>
      </w:r>
      <w:r>
        <w:rPr>
          <w:sz w:val="16"/>
          <w:szCs w:val="26"/>
        </w:rPr>
        <w:t>ФАП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объем  средств</w:t>
      </w:r>
      <w:proofErr w:type="gramEnd"/>
      <w:r>
        <w:rPr>
          <w:sz w:val="26"/>
          <w:szCs w:val="26"/>
        </w:rPr>
        <w:t>,  направляемых  на  финансовое  обеспечение фельдшерских  здравпунктов,  фельдшерско-акушерских пунктов в соответствии с установленными Территориальной программой  государственных  гарантий  размерами финансового  обеспечения  фельдшерских  здравпунктов, фельдшерско-акушерских пунктов (при необходимости – за исключением  медицинской  помощи  в  неотложной  форме), рублей;</w:t>
      </w:r>
    </w:p>
    <w:p w14:paraId="29CDAC6B" w14:textId="77777777" w:rsidR="00D509D2" w:rsidRDefault="008E06AD">
      <w:pPr>
        <w:autoSpaceDE w:val="0"/>
        <w:autoSpaceDN w:val="0"/>
        <w:adjustRightInd w:val="0"/>
        <w:ind w:left="2124" w:hanging="1416"/>
        <w:jc w:val="both"/>
        <w:rPr>
          <w:sz w:val="26"/>
          <w:szCs w:val="26"/>
        </w:rPr>
      </w:pPr>
      <w:r>
        <w:rPr>
          <w:sz w:val="26"/>
          <w:szCs w:val="26"/>
        </w:rPr>
        <w:t>ОС</w:t>
      </w:r>
      <w:r>
        <w:rPr>
          <w:sz w:val="14"/>
          <w:szCs w:val="26"/>
        </w:rPr>
        <w:t>ИССЛЕД</w:t>
      </w:r>
      <w:r>
        <w:rPr>
          <w:sz w:val="26"/>
          <w:szCs w:val="26"/>
        </w:rPr>
        <w:t xml:space="preserve">      объем  средств,  направляемых  на  оплату  проведения отдельных  диагностических  (лабораторных)исследований компьютерной  томографии,  магнитно-резонансной томографии,  ультразвукового  исследования  сердечно-сосудистой  системы,  эндоскопических  диагностических исследований,  молекулярно-генетических  исследований  и патологоанатомических  исследований  </w:t>
      </w:r>
      <w:proofErr w:type="spellStart"/>
      <w:r>
        <w:rPr>
          <w:sz w:val="26"/>
          <w:szCs w:val="26"/>
        </w:rPr>
        <w:t>биопсийного</w:t>
      </w:r>
      <w:proofErr w:type="spellEnd"/>
      <w:r>
        <w:rPr>
          <w:sz w:val="26"/>
          <w:szCs w:val="26"/>
        </w:rPr>
        <w:t xml:space="preserve"> операционного)  материала,  тестирования  на выявление новой коронавирусной инфекции (COVID-19) в </w:t>
      </w:r>
      <w:proofErr w:type="spellStart"/>
      <w:r>
        <w:rPr>
          <w:sz w:val="26"/>
          <w:szCs w:val="26"/>
        </w:rPr>
        <w:t>оответствии</w:t>
      </w:r>
      <w:proofErr w:type="spellEnd"/>
      <w:r>
        <w:rPr>
          <w:sz w:val="26"/>
          <w:szCs w:val="26"/>
        </w:rPr>
        <w:t xml:space="preserve"> с  нормативами,  установленными  Территориальной программой  государственных  гарантий  в  части  базовой программы, рублей;</w:t>
      </w:r>
    </w:p>
    <w:p w14:paraId="525C4A67" w14:textId="77777777" w:rsidR="00D509D2" w:rsidRDefault="008E06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</w:t>
      </w:r>
      <w:r>
        <w:rPr>
          <w:sz w:val="14"/>
          <w:szCs w:val="26"/>
        </w:rPr>
        <w:t>НЕОТЛ</w:t>
      </w:r>
      <w:r>
        <w:rPr>
          <w:sz w:val="26"/>
          <w:szCs w:val="26"/>
        </w:rPr>
        <w:t xml:space="preserve"> -  </w:t>
      </w:r>
    </w:p>
    <w:p w14:paraId="399F40D6" w14:textId="77777777" w:rsidR="00D509D2" w:rsidRDefault="008E06AD">
      <w:pPr>
        <w:autoSpaceDE w:val="0"/>
        <w:autoSpaceDN w:val="0"/>
        <w:adjustRightInd w:val="0"/>
        <w:ind w:left="212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объем  средств</w:t>
      </w:r>
      <w:proofErr w:type="gramEnd"/>
      <w:r>
        <w:rPr>
          <w:sz w:val="26"/>
          <w:szCs w:val="26"/>
        </w:rPr>
        <w:t xml:space="preserve">,  направляемых  на  оплату  посещений в неотложной  форме  в  соответствии  с  нормативами, установленными  Территориальной  программой государственных  гарантий  в  части  базовой  программы, рублей (используется в случае принятия Комиссией решения </w:t>
      </w:r>
      <w:r>
        <w:rPr>
          <w:sz w:val="26"/>
          <w:szCs w:val="26"/>
        </w:rPr>
        <w:lastRenderedPageBreak/>
        <w:t>о  финансировании  медицинской  помощи  в  неотложной форме вне подушевого норматива);</w:t>
      </w:r>
    </w:p>
    <w:p w14:paraId="2D872F67" w14:textId="77777777" w:rsidR="00D509D2" w:rsidRDefault="00D509D2">
      <w:pPr>
        <w:autoSpaceDE w:val="0"/>
        <w:autoSpaceDN w:val="0"/>
        <w:adjustRightInd w:val="0"/>
        <w:ind w:left="2124"/>
        <w:jc w:val="both"/>
        <w:rPr>
          <w:sz w:val="26"/>
          <w:szCs w:val="26"/>
        </w:rPr>
      </w:pPr>
    </w:p>
    <w:p w14:paraId="36325E35" w14:textId="77777777" w:rsidR="00D509D2" w:rsidRDefault="008E06AD">
      <w:pPr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ОС</w:t>
      </w:r>
      <w:r>
        <w:rPr>
          <w:sz w:val="14"/>
          <w:szCs w:val="26"/>
        </w:rPr>
        <w:t>ЕО</w:t>
      </w:r>
      <w:r>
        <w:rPr>
          <w:sz w:val="26"/>
          <w:szCs w:val="26"/>
        </w:rPr>
        <w:t xml:space="preserve">          </w:t>
      </w:r>
    </w:p>
    <w:p w14:paraId="4554DE49" w14:textId="77777777" w:rsidR="00D509D2" w:rsidRDefault="008E06AD">
      <w:pPr>
        <w:autoSpaceDE w:val="0"/>
        <w:autoSpaceDN w:val="0"/>
        <w:adjustRightInd w:val="0"/>
        <w:ind w:left="2124" w:firstLine="6"/>
        <w:jc w:val="both"/>
        <w:rPr>
          <w:sz w:val="26"/>
          <w:szCs w:val="26"/>
        </w:rPr>
      </w:pPr>
      <w:r>
        <w:rPr>
          <w:sz w:val="26"/>
          <w:szCs w:val="26"/>
        </w:rPr>
        <w:t>объем  средств,  направляемых  на  оплату  медицинской  помощи, оказываемой в амбулаторных условиях за единицу объема  медицинской  помощи  застрахованным  в  данном субъекте  Российской  Федерации  лицам  (в  том  числе комплексных  посещений  по  профилю  «Медицинская реабилитация»), рублей;</w:t>
      </w:r>
    </w:p>
    <w:p w14:paraId="63E077D9" w14:textId="77777777" w:rsidR="00D509D2" w:rsidRDefault="00D509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562BE29" w14:textId="77777777" w:rsidR="00D509D2" w:rsidRDefault="008E06AD">
      <w:pPr>
        <w:autoSpaceDE w:val="0"/>
        <w:autoSpaceDN w:val="0"/>
        <w:adjustRightInd w:val="0"/>
        <w:ind w:firstLine="708"/>
        <w:jc w:val="both"/>
        <w:rPr>
          <w:sz w:val="14"/>
          <w:szCs w:val="26"/>
        </w:rPr>
      </w:pPr>
      <w:r>
        <w:rPr>
          <w:sz w:val="26"/>
          <w:szCs w:val="26"/>
        </w:rPr>
        <w:t>ОС</w:t>
      </w:r>
      <w:r>
        <w:rPr>
          <w:sz w:val="14"/>
          <w:szCs w:val="26"/>
        </w:rPr>
        <w:t xml:space="preserve">ПО  </w:t>
      </w:r>
    </w:p>
    <w:p w14:paraId="28260E2D" w14:textId="77777777" w:rsidR="00D509D2" w:rsidRDefault="008E06AD">
      <w:pPr>
        <w:autoSpaceDE w:val="0"/>
        <w:autoSpaceDN w:val="0"/>
        <w:adjustRightInd w:val="0"/>
        <w:ind w:left="2124"/>
        <w:jc w:val="both"/>
        <w:rPr>
          <w:sz w:val="26"/>
          <w:szCs w:val="26"/>
        </w:rPr>
      </w:pPr>
      <w:r>
        <w:rPr>
          <w:sz w:val="26"/>
          <w:szCs w:val="26"/>
        </w:rPr>
        <w:t>объем  средств,  направляемых  на  оплату  проведения профилактических  медицинских  осмотров  в  соответствии с  нормативами,  установленными  Территориальной программой  государственных  гарантий  в  части  базовой программы, рублей;</w:t>
      </w:r>
    </w:p>
    <w:p w14:paraId="56FAA1AC" w14:textId="77777777" w:rsidR="00D509D2" w:rsidRDefault="008E06AD">
      <w:pPr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ОС</w:t>
      </w:r>
      <w:r>
        <w:rPr>
          <w:sz w:val="16"/>
          <w:szCs w:val="26"/>
        </w:rPr>
        <w:t>ДИСП</w:t>
      </w:r>
      <w:r>
        <w:rPr>
          <w:sz w:val="26"/>
          <w:szCs w:val="26"/>
        </w:rPr>
        <w:t xml:space="preserve">  </w:t>
      </w:r>
    </w:p>
    <w:p w14:paraId="68192EB4" w14:textId="77777777" w:rsidR="00D509D2" w:rsidRDefault="008E06AD">
      <w:pPr>
        <w:autoSpaceDE w:val="0"/>
        <w:autoSpaceDN w:val="0"/>
        <w:adjustRightInd w:val="0"/>
        <w:ind w:left="2124"/>
        <w:jc w:val="both"/>
        <w:rPr>
          <w:sz w:val="26"/>
          <w:szCs w:val="26"/>
        </w:rPr>
      </w:pPr>
      <w:r>
        <w:rPr>
          <w:sz w:val="26"/>
          <w:szCs w:val="26"/>
        </w:rPr>
        <w:t>объем  средств,  направляемых  на  оплату  проведения  диспансеризации,  включающей  профилактический медицинский  осмотр  и  дополнительные  методы обследований (в том числе второго этапа диспансеризации, I и  II  этапов  диспансеризации,  направленной  на  оценку репродуктивного здоровья женщин и мужчин, и углубленной диспансеризации), рублей;</w:t>
      </w:r>
    </w:p>
    <w:p w14:paraId="506753F5" w14:textId="77777777" w:rsidR="001C31E8" w:rsidRDefault="001C31E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2921ACD3" w14:textId="77777777" w:rsidR="00D509D2" w:rsidRDefault="008E06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</w:t>
      </w:r>
      <w:r>
        <w:rPr>
          <w:sz w:val="16"/>
          <w:szCs w:val="26"/>
        </w:rPr>
        <w:t>ДН</w:t>
      </w:r>
      <w:r>
        <w:rPr>
          <w:sz w:val="26"/>
          <w:szCs w:val="26"/>
        </w:rPr>
        <w:t xml:space="preserve">  </w:t>
      </w:r>
    </w:p>
    <w:p w14:paraId="0BEFD0AE" w14:textId="77777777" w:rsidR="00D509D2" w:rsidRDefault="008E06AD">
      <w:pPr>
        <w:autoSpaceDE w:val="0"/>
        <w:autoSpaceDN w:val="0"/>
        <w:adjustRightInd w:val="0"/>
        <w:ind w:left="212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объем  средств</w:t>
      </w:r>
      <w:proofErr w:type="gramEnd"/>
      <w:r>
        <w:rPr>
          <w:sz w:val="26"/>
          <w:szCs w:val="26"/>
        </w:rPr>
        <w:t>,  направляемых  на  оплату  проведения диспансерного  наблюдения, в соответствии с нормативами, установленными  Территориальной  программой государственных  гарантий  в  части  базовой  программы, рублей.»</w:t>
      </w:r>
    </w:p>
    <w:p w14:paraId="0A255544" w14:textId="77777777" w:rsidR="00D509D2" w:rsidRDefault="00D509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5544D211" w14:textId="3DE546E8" w:rsidR="00D509D2" w:rsidRPr="00A07F73" w:rsidRDefault="008E06AD" w:rsidP="0074288E">
      <w:pPr>
        <w:pStyle w:val="ConsPlusNormal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6 </w:t>
      </w:r>
      <w:r w:rsidR="0009680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A07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1 </w:t>
      </w:r>
      <w:r w:rsidR="0009680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07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аздела 2 </w:t>
      </w:r>
      <w:r w:rsidR="00096809" w:rsidRPr="00B20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Тарифного соглашения </w:t>
      </w:r>
      <w:r w:rsidRPr="00A07F73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 редакции:</w:t>
      </w:r>
    </w:p>
    <w:p w14:paraId="4C3BB123" w14:textId="5146F53D" w:rsidR="00D509D2" w:rsidRPr="00A07F73" w:rsidRDefault="008E06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F7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07F7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6. Расчет базового (среднего) подушевого норматива финансирования на прикрепившихся лиц.</w:t>
      </w:r>
    </w:p>
    <w:p w14:paraId="29077930" w14:textId="40B431D3" w:rsidR="00D509D2" w:rsidRPr="00A07F73" w:rsidRDefault="008E0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объема средств на оплату медицинской помощи в амбулаторных условиях по подушевому нормативу финансирования, оказываемой медицинскими организациями, участвующими в реализации территориальной программы обязательного медицинского страхования данного субъекта Российской Федерации определяется базовый (средний) </w:t>
      </w:r>
      <w:proofErr w:type="spellStart"/>
      <w:r w:rsidRPr="00A07F73">
        <w:rPr>
          <w:rFonts w:ascii="Times New Roman" w:hAnsi="Times New Roman" w:cs="Times New Roman"/>
          <w:color w:val="000000" w:themeColor="text1"/>
          <w:sz w:val="28"/>
          <w:szCs w:val="28"/>
        </w:rPr>
        <w:t>подушевой</w:t>
      </w:r>
      <w:proofErr w:type="spellEnd"/>
      <w:r w:rsidRPr="00A07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 финансирования медицинской помощи.</w:t>
      </w:r>
    </w:p>
    <w:p w14:paraId="1EC0E860" w14:textId="0C0D6363" w:rsidR="00D509D2" w:rsidRPr="00A07F73" w:rsidRDefault="008E0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F73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базового (среднего) подушевого норматива финансирования на прикрепившихся лиц, определяется по следующей формуле:</w:t>
      </w:r>
    </w:p>
    <w:p w14:paraId="699F7EB8" w14:textId="77777777" w:rsidR="00D509D2" w:rsidRDefault="00D509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6CD3C80" w14:textId="77777777" w:rsidR="00D509D2" w:rsidRDefault="00D509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A96C44E" w14:textId="77777777" w:rsidR="00D509D2" w:rsidRDefault="008E06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w:lastRenderedPageBreak/>
            <m:t>ПНбаз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ОСпнф-ОСрд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Чз×СКДот×СКДпв×КД</m:t>
                  </m:r>
                </m:den>
              </m:f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e>
          </m:d>
        </m:oMath>
      </m:oMathPara>
    </w:p>
    <w:p w14:paraId="74F5BAF3" w14:textId="77777777" w:rsidR="00D509D2" w:rsidRDefault="008E06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14:paraId="1211FB95" w14:textId="77777777" w:rsidR="00D509D2" w:rsidRDefault="00D509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7597"/>
      </w:tblGrid>
      <w:tr w:rsidR="00D509D2" w14:paraId="61DAE975" w14:textId="77777777">
        <w:tc>
          <w:tcPr>
            <w:tcW w:w="1474" w:type="dxa"/>
            <w:hideMark/>
          </w:tcPr>
          <w:p w14:paraId="56ED4DFB" w14:textId="77777777" w:rsidR="00D509D2" w:rsidRDefault="008E06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ПНбаз</w:t>
            </w:r>
            <w:proofErr w:type="spellEnd"/>
          </w:p>
        </w:tc>
        <w:tc>
          <w:tcPr>
            <w:tcW w:w="7597" w:type="dxa"/>
            <w:hideMark/>
          </w:tcPr>
          <w:p w14:paraId="68D581A1" w14:textId="77777777" w:rsidR="00D509D2" w:rsidRDefault="008E06A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базовый (средний)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подушевой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норматив финансирования на прикрепившихся лиц, рублей;</w:t>
            </w:r>
          </w:p>
        </w:tc>
      </w:tr>
      <w:tr w:rsidR="00D509D2" w14:paraId="492C7D93" w14:textId="77777777">
        <w:tc>
          <w:tcPr>
            <w:tcW w:w="1474" w:type="dxa"/>
            <w:hideMark/>
          </w:tcPr>
          <w:p w14:paraId="263B23E4" w14:textId="77777777" w:rsidR="00D509D2" w:rsidRDefault="008E06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ОСпнф</w:t>
            </w:r>
            <w:proofErr w:type="spellEnd"/>
          </w:p>
        </w:tc>
        <w:tc>
          <w:tcPr>
            <w:tcW w:w="7597" w:type="dxa"/>
            <w:hideMark/>
          </w:tcPr>
          <w:p w14:paraId="45DCBB5E" w14:textId="77777777" w:rsidR="00D509D2" w:rsidRDefault="008E06A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 средств на оплату медицинской помощи по подушевому нормативу финансирования, рублей;</w:t>
            </w:r>
          </w:p>
          <w:p w14:paraId="400CE150" w14:textId="77777777" w:rsidR="00D509D2" w:rsidRDefault="00D509D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509D2" w14:paraId="7C283AAF" w14:textId="77777777">
        <w:tc>
          <w:tcPr>
            <w:tcW w:w="1474" w:type="dxa"/>
          </w:tcPr>
          <w:p w14:paraId="4ADA3D21" w14:textId="77777777" w:rsidR="00D509D2" w:rsidRDefault="008E06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ОСрд</w:t>
            </w:r>
            <w:proofErr w:type="spellEnd"/>
          </w:p>
        </w:tc>
        <w:tc>
          <w:tcPr>
            <w:tcW w:w="7597" w:type="dxa"/>
          </w:tcPr>
          <w:p w14:paraId="3167F4D4" w14:textId="33C2DB45" w:rsidR="00D509D2" w:rsidRDefault="00A616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="008E06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бъем средств, </w:t>
            </w:r>
            <w:proofErr w:type="spellStart"/>
            <w:r w:rsidR="008E06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напрвляемых</w:t>
            </w:r>
            <w:proofErr w:type="spellEnd"/>
            <w:r w:rsidR="008E06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медицинскими организациями в случае достижения ими значений показателей результативности деятельности согласно бальной оценке, рублей; </w:t>
            </w:r>
          </w:p>
        </w:tc>
      </w:tr>
      <w:tr w:rsidR="00D509D2" w14:paraId="1CC3B72A" w14:textId="77777777">
        <w:tc>
          <w:tcPr>
            <w:tcW w:w="1474" w:type="dxa"/>
          </w:tcPr>
          <w:p w14:paraId="2E604B54" w14:textId="77777777" w:rsidR="00D509D2" w:rsidRDefault="008E06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СКДот</w:t>
            </w:r>
            <w:proofErr w:type="spellEnd"/>
          </w:p>
        </w:tc>
        <w:tc>
          <w:tcPr>
            <w:tcW w:w="7597" w:type="dxa"/>
          </w:tcPr>
          <w:p w14:paraId="3F36A3D1" w14:textId="45583C42" w:rsidR="00D509D2" w:rsidRDefault="00A616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</w:t>
            </w:r>
            <w:r w:rsidR="008E06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начение среднего взвешенного с учетом численности прикрепленного населения коэффициента дифференциации на прикрепившихся к медицинской организации лиц с учетом наличия подразделений, расположенных в сельской местности, </w:t>
            </w:r>
            <w:proofErr w:type="spellStart"/>
            <w:r w:rsidR="008E06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отдалёных</w:t>
            </w:r>
            <w:proofErr w:type="spellEnd"/>
            <w:r w:rsidR="008E06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территориях, поселках городского типа и малых городах с численностью населения до 50 тысяч человек, и расходов на их содержание и оплату труда персонала;</w:t>
            </w:r>
          </w:p>
          <w:p w14:paraId="2E375BA6" w14:textId="77777777" w:rsidR="00D509D2" w:rsidRDefault="00D509D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509D2" w14:paraId="272497CA" w14:textId="77777777">
        <w:tc>
          <w:tcPr>
            <w:tcW w:w="1474" w:type="dxa"/>
          </w:tcPr>
          <w:p w14:paraId="5A6F8058" w14:textId="77777777" w:rsidR="00D509D2" w:rsidRDefault="008E06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СКДпв</w:t>
            </w:r>
            <w:proofErr w:type="spellEnd"/>
          </w:p>
        </w:tc>
        <w:tc>
          <w:tcPr>
            <w:tcW w:w="7597" w:type="dxa"/>
          </w:tcPr>
          <w:p w14:paraId="029B9EB8" w14:textId="2EDEB3C7" w:rsidR="00D509D2" w:rsidRDefault="00A616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</w:t>
            </w:r>
            <w:r w:rsidR="008E06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начение среднего взвешенного с учетом численности прикрепленного населения коэффициента половозрастного состава;</w:t>
            </w:r>
          </w:p>
        </w:tc>
      </w:tr>
      <w:tr w:rsidR="00D509D2" w14:paraId="1BDF49F1" w14:textId="77777777">
        <w:tc>
          <w:tcPr>
            <w:tcW w:w="1474" w:type="dxa"/>
            <w:hideMark/>
          </w:tcPr>
          <w:p w14:paraId="41DFFAE6" w14:textId="77777777" w:rsidR="00D509D2" w:rsidRDefault="008E06A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КД</w:t>
            </w:r>
          </w:p>
        </w:tc>
        <w:tc>
          <w:tcPr>
            <w:tcW w:w="7597" w:type="dxa"/>
            <w:hideMark/>
          </w:tcPr>
          <w:p w14:paraId="48A92438" w14:textId="77777777" w:rsidR="00D509D2" w:rsidRDefault="008E06A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единый коэффициент дифференциации субъекта Российской Федерации, рассчитанный в соответствии с </w:t>
            </w:r>
            <w:hyperlink r:id="rId9" w:history="1">
              <w:r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eastAsia="en-US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462.</w:t>
            </w:r>
          </w:p>
        </w:tc>
      </w:tr>
    </w:tbl>
    <w:p w14:paraId="602474F8" w14:textId="77777777" w:rsidR="00D509D2" w:rsidRDefault="00D509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1A846CD" w14:textId="23332CE3" w:rsidR="00D509D2" w:rsidRDefault="008E06AD" w:rsidP="007E059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Параметр </w:t>
      </w:r>
      <w:proofErr w:type="spellStart"/>
      <w:r>
        <w:rPr>
          <w:sz w:val="26"/>
          <w:szCs w:val="26"/>
        </w:rPr>
        <w:t>СКДот</w:t>
      </w:r>
      <w:proofErr w:type="spellEnd"/>
      <w:r>
        <w:rPr>
          <w:sz w:val="26"/>
          <w:szCs w:val="26"/>
        </w:rPr>
        <w:t xml:space="preserve"> используется в </w:t>
      </w:r>
      <w:r w:rsidR="00086CB0">
        <w:rPr>
          <w:sz w:val="26"/>
          <w:szCs w:val="26"/>
        </w:rPr>
        <w:t>целях сохранения</w:t>
      </w:r>
      <w:r>
        <w:rPr>
          <w:sz w:val="26"/>
          <w:szCs w:val="26"/>
        </w:rPr>
        <w:t xml:space="preserve"> сбалансированности </w:t>
      </w:r>
      <w:r w:rsidR="00086CB0">
        <w:rPr>
          <w:sz w:val="26"/>
          <w:szCs w:val="26"/>
        </w:rPr>
        <w:t>территориальных программ обязательного медицинского страхования и</w:t>
      </w:r>
      <w:r>
        <w:rPr>
          <w:sz w:val="26"/>
          <w:szCs w:val="26"/>
        </w:rPr>
        <w:t xml:space="preserve"> рассчитывается по следующей формуле: </w:t>
      </w:r>
    </w:p>
    <w:p w14:paraId="5FB11836" w14:textId="141A1574" w:rsidR="00D509D2" w:rsidRDefault="008E06AD">
      <w:pPr>
        <w:pStyle w:val="ConsPlusNormal"/>
        <w:ind w:firstLine="540"/>
        <w:jc w:val="center"/>
        <w:rPr>
          <w:rFonts w:ascii="Times New Roman" w:hAnsi="Times New Roman" w:cs="Times New Roman"/>
          <w:sz w:val="36"/>
          <w:szCs w:val="36"/>
        </w:rPr>
      </w:pPr>
      <m:oMath>
        <m:r>
          <w:rPr>
            <w:rFonts w:ascii="Cambria Math" w:hAnsi="Cambria Math" w:cs="Times New Roman"/>
            <w:sz w:val="32"/>
            <w:szCs w:val="32"/>
          </w:rPr>
          <m:t>СКДот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Cambria Math"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(КД</m:t>
                </m:r>
                <m:r>
                  <w:rPr>
                    <w:rFonts w:ascii="Cambria Math" w:hAnsi="Cambria Math" w:cs="Cambria Math"/>
                    <w:sz w:val="32"/>
                    <w:szCs w:val="3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от</m:t>
                </m:r>
              </m:e>
            </m:nary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×</m:t>
            </m:r>
            <m:r>
              <w:rPr>
                <w:rFonts w:ascii="Cambria Math" w:hAnsi="Cambria Math" w:cs="Cambria Math"/>
                <w:sz w:val="32"/>
                <w:szCs w:val="32"/>
              </w:rPr>
              <m:t>Ч</m:t>
            </m:r>
            <m:r>
              <w:rPr>
                <w:rFonts w:ascii="Cambria Math" w:hAnsi="Cambria Math" w:cs="Cambria Math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 w:cs="Cambria Math"/>
                <w:sz w:val="32"/>
                <w:szCs w:val="32"/>
              </w:rPr>
              <m:t>з)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∑(Ч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 w:cs="Times New Roman"/>
                <w:sz w:val="32"/>
                <w:szCs w:val="32"/>
              </w:rPr>
              <m:t>з)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,</w:t>
      </w:r>
    </w:p>
    <w:p w14:paraId="71FABF1F" w14:textId="77777777" w:rsidR="00D509D2" w:rsidRDefault="008E06A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где: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7597"/>
      </w:tblGrid>
      <w:tr w:rsidR="00D509D2" w14:paraId="209793FC" w14:textId="77777777">
        <w:tc>
          <w:tcPr>
            <w:tcW w:w="1474" w:type="dxa"/>
            <w:hideMark/>
          </w:tcPr>
          <w:p w14:paraId="3B830CF6" w14:textId="77777777" w:rsidR="00D509D2" w:rsidRDefault="008E06A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</w:t>
            </w:r>
            <w:proofErr w:type="spellStart"/>
            <w:r>
              <w:rPr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от </w:t>
            </w:r>
          </w:p>
          <w:p w14:paraId="2D950738" w14:textId="77777777" w:rsidR="00D509D2" w:rsidRDefault="00D509D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597" w:type="dxa"/>
            <w:hideMark/>
          </w:tcPr>
          <w:p w14:paraId="4942BE9E" w14:textId="77777777" w:rsidR="00D509D2" w:rsidRDefault="008E06A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 коэффициента  дифференциации  на прикрепившихся  к медицинской организации  лиц  с  учетом наличия  подразделений,  расположенных  в  сельской местности,  отдаленных  территориях,  поселках  городского типа и малых городах с численностью населения до 50 тысяч человек,  и  расходов  на  их  содержание  и  оплату  труда персонала, установленного тарифным соглашением для i-той медицинской  организации.</w:t>
            </w:r>
          </w:p>
        </w:tc>
      </w:tr>
      <w:tr w:rsidR="00D509D2" w14:paraId="341271F3" w14:textId="77777777">
        <w:tc>
          <w:tcPr>
            <w:tcW w:w="1474" w:type="dxa"/>
            <w:hideMark/>
          </w:tcPr>
          <w:p w14:paraId="7214E331" w14:textId="77777777" w:rsidR="00D509D2" w:rsidRDefault="008E06A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proofErr w:type="spellStart"/>
            <w:r>
              <w:rPr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з </w:t>
            </w:r>
          </w:p>
          <w:p w14:paraId="265CB4EE" w14:textId="77777777" w:rsidR="00D509D2" w:rsidRDefault="00D509D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597" w:type="dxa"/>
            <w:hideMark/>
          </w:tcPr>
          <w:p w14:paraId="4D95D81D" w14:textId="77777777" w:rsidR="00D509D2" w:rsidRDefault="008E06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  застрахованных  лиц,  прикрепленных  к  i-той </w:t>
            </w:r>
          </w:p>
          <w:p w14:paraId="0890BF95" w14:textId="77777777" w:rsidR="00D509D2" w:rsidRDefault="008E06A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медицинской организации, человек;</w:t>
            </w:r>
          </w:p>
        </w:tc>
      </w:tr>
    </w:tbl>
    <w:p w14:paraId="42AA414F" w14:textId="77777777" w:rsidR="00D509D2" w:rsidRDefault="008E06AD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По аналогичной формуле рассчитывается значение </w:t>
      </w:r>
      <w:proofErr w:type="spellStart"/>
      <w:r>
        <w:rPr>
          <w:sz w:val="26"/>
          <w:szCs w:val="26"/>
        </w:rPr>
        <w:t>СКДпв</w:t>
      </w:r>
      <w:proofErr w:type="spellEnd"/>
      <w:r>
        <w:rPr>
          <w:sz w:val="26"/>
          <w:szCs w:val="26"/>
        </w:rPr>
        <w:t xml:space="preserve">. </w:t>
      </w:r>
    </w:p>
    <w:p w14:paraId="189838DC" w14:textId="77777777" w:rsidR="00D509D2" w:rsidRPr="00A07F73" w:rsidRDefault="00D50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A1C80" w14:textId="0BA378B7" w:rsidR="00D509D2" w:rsidRPr="00A07F73" w:rsidRDefault="008E0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73">
        <w:rPr>
          <w:rFonts w:ascii="Times New Roman" w:hAnsi="Times New Roman" w:cs="Times New Roman"/>
          <w:sz w:val="28"/>
          <w:szCs w:val="28"/>
        </w:rPr>
        <w:t>Среднемесячный базовый</w:t>
      </w:r>
      <w:r w:rsidR="00F72799" w:rsidRPr="00A07F73">
        <w:rPr>
          <w:rFonts w:ascii="Times New Roman" w:hAnsi="Times New Roman" w:cs="Times New Roman"/>
          <w:sz w:val="28"/>
          <w:szCs w:val="28"/>
        </w:rPr>
        <w:t xml:space="preserve"> (средний) </w:t>
      </w:r>
      <w:proofErr w:type="spellStart"/>
      <w:r w:rsidRPr="00A07F73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A07F73">
        <w:rPr>
          <w:rFonts w:ascii="Times New Roman" w:hAnsi="Times New Roman" w:cs="Times New Roman"/>
          <w:sz w:val="28"/>
          <w:szCs w:val="28"/>
        </w:rPr>
        <w:t xml:space="preserve"> норматив финансирования на прикрепившихся лиц (ПН) определяется путем деления базового</w:t>
      </w:r>
      <w:r w:rsidR="00AF199D" w:rsidRPr="00A07F73">
        <w:rPr>
          <w:rFonts w:ascii="Times New Roman" w:hAnsi="Times New Roman" w:cs="Times New Roman"/>
          <w:sz w:val="28"/>
          <w:szCs w:val="28"/>
        </w:rPr>
        <w:t xml:space="preserve"> (среднего)</w:t>
      </w:r>
      <w:r w:rsidRPr="00A07F73">
        <w:rPr>
          <w:rFonts w:ascii="Times New Roman" w:hAnsi="Times New Roman" w:cs="Times New Roman"/>
          <w:sz w:val="28"/>
          <w:szCs w:val="28"/>
        </w:rPr>
        <w:t xml:space="preserve"> подушевого норматива финансирования на количество месяцев в расчетном периоде.</w:t>
      </w:r>
    </w:p>
    <w:p w14:paraId="3CB5F085" w14:textId="32FB66F8" w:rsidR="00D509D2" w:rsidRDefault="00010E88" w:rsidP="000923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P13836" w:history="1">
        <w:r w:rsidR="008E06AD" w:rsidRPr="00A07F7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Перечень</w:t>
        </w:r>
      </w:hyperlink>
      <w:r w:rsidR="008E06AD" w:rsidRPr="00A07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6AD" w:rsidRPr="00A07F73">
        <w:rPr>
          <w:rFonts w:ascii="Times New Roman" w:hAnsi="Times New Roman" w:cs="Times New Roman"/>
          <w:sz w:val="28"/>
          <w:szCs w:val="28"/>
        </w:rPr>
        <w:t xml:space="preserve">медицинских организаций (структурных подразделений медицинских организаций), оплата которых осуществляется по подушевому нормативу финансирования на прикрепившихся лиц, расположенных в сельской местности, отдаленных территориях, поселках городского типа и малых городах с численностью населения до 50 тысяч человек, приведен в Приложении </w:t>
      </w:r>
      <w:r w:rsidR="00EC152C" w:rsidRPr="00A07F73">
        <w:rPr>
          <w:rFonts w:ascii="Times New Roman" w:hAnsi="Times New Roman" w:cs="Times New Roman"/>
          <w:sz w:val="28"/>
          <w:szCs w:val="28"/>
        </w:rPr>
        <w:t>№</w:t>
      </w:r>
      <w:r w:rsidR="008E06AD" w:rsidRPr="00A07F73">
        <w:rPr>
          <w:rFonts w:ascii="Times New Roman" w:hAnsi="Times New Roman" w:cs="Times New Roman"/>
          <w:sz w:val="28"/>
          <w:szCs w:val="28"/>
        </w:rPr>
        <w:t xml:space="preserve"> 27 к Тарифному соглашению с установленным коэффициентом дифференциации на прикрепившихся к медицинской организации лиц с учетом наличия подразделений, расположенных в сельской местности, отдаленных территориях, поселках городского типа и малых городах с численностью населения до 50 тысяч человек и расходов на их содержание и оплату труда персонала </w:t>
      </w:r>
      <w:r w:rsidR="00FE57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E57AD">
        <w:rPr>
          <w:rFonts w:ascii="Times New Roman" w:hAnsi="Times New Roman" w:cs="Times New Roman"/>
          <w:sz w:val="28"/>
          <w:szCs w:val="28"/>
        </w:rPr>
        <w:t>КДот</w:t>
      </w:r>
      <w:proofErr w:type="spellEnd"/>
      <w:r w:rsidR="00FE57AD">
        <w:rPr>
          <w:rFonts w:ascii="Times New Roman" w:hAnsi="Times New Roman" w:cs="Times New Roman"/>
          <w:sz w:val="28"/>
          <w:szCs w:val="28"/>
        </w:rPr>
        <w:t>)</w:t>
      </w:r>
      <w:r w:rsidR="008E06AD" w:rsidRPr="00A07F73">
        <w:rPr>
          <w:rFonts w:ascii="Times New Roman" w:hAnsi="Times New Roman" w:cs="Times New Roman"/>
          <w:sz w:val="28"/>
          <w:szCs w:val="28"/>
        </w:rPr>
        <w:t>.»</w:t>
      </w:r>
    </w:p>
    <w:p w14:paraId="0887CD9E" w14:textId="77777777" w:rsidR="00A07F73" w:rsidRPr="00A07F73" w:rsidRDefault="00A07F73" w:rsidP="000923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AA1035" w14:textId="118C6401" w:rsidR="00E73217" w:rsidRPr="00A07F73" w:rsidRDefault="00E73217" w:rsidP="00555C7F">
      <w:pPr>
        <w:pStyle w:val="ab"/>
        <w:numPr>
          <w:ilvl w:val="0"/>
          <w:numId w:val="23"/>
        </w:numPr>
        <w:ind w:left="567" w:hanging="709"/>
        <w:jc w:val="both"/>
        <w:rPr>
          <w:sz w:val="28"/>
          <w:szCs w:val="28"/>
        </w:rPr>
      </w:pPr>
      <w:r w:rsidRPr="00A07F73">
        <w:rPr>
          <w:sz w:val="28"/>
          <w:szCs w:val="28"/>
        </w:rPr>
        <w:t>Пункт 8 Главы 1 Раздела 2</w:t>
      </w:r>
      <w:r w:rsidR="00096809" w:rsidRPr="00096809">
        <w:rPr>
          <w:sz w:val="28"/>
          <w:szCs w:val="28"/>
        </w:rPr>
        <w:t xml:space="preserve"> </w:t>
      </w:r>
      <w:r w:rsidR="00096809">
        <w:rPr>
          <w:sz w:val="28"/>
          <w:szCs w:val="28"/>
        </w:rPr>
        <w:t>Тарифного соглашения</w:t>
      </w:r>
      <w:r w:rsidRPr="00A07F73">
        <w:rPr>
          <w:sz w:val="28"/>
          <w:szCs w:val="28"/>
        </w:rPr>
        <w:t xml:space="preserve"> изложить в новой редакции:</w:t>
      </w:r>
    </w:p>
    <w:p w14:paraId="193CA7FC" w14:textId="10C8F388" w:rsidR="00E73217" w:rsidRDefault="00E73217" w:rsidP="007E0597">
      <w:pPr>
        <w:pStyle w:val="ConsPlusNormal"/>
        <w:spacing w:before="22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ab/>
        <w:t>8.</w:t>
      </w:r>
      <w:r w:rsidR="007E0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Расчет дифференцированных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нормативов финансирования.</w:t>
      </w:r>
    </w:p>
    <w:p w14:paraId="47052325" w14:textId="77777777" w:rsidR="00E73217" w:rsidRDefault="00E73217" w:rsidP="00E732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A07F73">
        <w:rPr>
          <w:rFonts w:ascii="Times New Roman" w:hAnsi="Times New Roman" w:cs="Times New Roman"/>
          <w:sz w:val="28"/>
          <w:szCs w:val="28"/>
        </w:rPr>
        <w:t xml:space="preserve">базового (среднего) подушевого </w:t>
      </w:r>
      <w:hyperlink w:anchor="P8119">
        <w:r>
          <w:rPr>
            <w:rFonts w:ascii="Times New Roman" w:hAnsi="Times New Roman" w:cs="Times New Roman"/>
            <w:sz w:val="28"/>
            <w:szCs w:val="28"/>
          </w:rPr>
          <w:t>норматива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финансирования медицинской помощи, оказываемой в амбулаторных условиях, с учетом коэффициентов дифференциации оказания медицинской помощи, рассчитываются дифференцированные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нормативы для медицинских организаций (Приложение № 13).</w:t>
      </w:r>
    </w:p>
    <w:p w14:paraId="2B222FEA" w14:textId="2A4D3BA3" w:rsidR="00E73217" w:rsidRDefault="00E73217" w:rsidP="00E732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Дифференцированные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нормативы финансирования для медицинских организаций, участвующих в реализации территориальной программы обязательного медицинского страхования </w:t>
      </w:r>
      <w:r w:rsidRPr="009A3A19">
        <w:rPr>
          <w:rFonts w:ascii="Times New Roman" w:hAnsi="Times New Roman" w:cs="Times New Roman"/>
          <w:sz w:val="28"/>
          <w:szCs w:val="28"/>
        </w:rPr>
        <w:t>данного субъекта Российской Федерации</w:t>
      </w:r>
      <w:r w:rsidR="00A6164E">
        <w:rPr>
          <w:rFonts w:ascii="Times New Roman" w:hAnsi="Times New Roman" w:cs="Times New Roman"/>
          <w:sz w:val="28"/>
          <w:szCs w:val="28"/>
        </w:rPr>
        <w:t xml:space="preserve"> </w:t>
      </w:r>
      <w:r w:rsidR="00A6164E" w:rsidRPr="009A3A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BDEFA7" wp14:editId="404037BB">
            <wp:extent cx="545967" cy="273539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27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64E">
        <w:rPr>
          <w:rFonts w:ascii="Times New Roman" w:hAnsi="Times New Roman" w:cs="Times New Roman"/>
          <w:sz w:val="28"/>
          <w:szCs w:val="28"/>
        </w:rPr>
        <w:t>,</w:t>
      </w:r>
      <w:r w:rsidRPr="009A3A19">
        <w:rPr>
          <w:rFonts w:ascii="Times New Roman" w:hAnsi="Times New Roman" w:cs="Times New Roman"/>
          <w:sz w:val="28"/>
          <w:szCs w:val="28"/>
        </w:rPr>
        <w:t xml:space="preserve"> рассчитываются на основе базового (среднего) подушевого норматива финансирования медицинской помощи, оказываемой в амбулаторных </w:t>
      </w:r>
      <w:r>
        <w:rPr>
          <w:rFonts w:ascii="Times New Roman" w:hAnsi="Times New Roman" w:cs="Times New Roman"/>
          <w:sz w:val="28"/>
          <w:szCs w:val="28"/>
        </w:rPr>
        <w:t>условиях по следующей формуле:</w:t>
      </w:r>
    </w:p>
    <w:p w14:paraId="5994E5F2" w14:textId="77777777" w:rsidR="00E73217" w:rsidRDefault="00E73217" w:rsidP="00E732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4648C2" w14:textId="2971057C" w:rsidR="00E73217" w:rsidRDefault="00E73217" w:rsidP="00E732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2799">
        <w:rPr>
          <w:rFonts w:ascii="Times New Roman" w:hAnsi="Times New Roman" w:cs="Times New Roman"/>
          <w:sz w:val="26"/>
          <w:szCs w:val="26"/>
        </w:rPr>
        <w:t>ДП</w:t>
      </w:r>
      <w:r w:rsidRPr="00531C74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r w:rsidRPr="00531C74">
        <w:rPr>
          <w:rFonts w:ascii="Times New Roman" w:hAnsi="Times New Roman" w:cs="Times New Roman"/>
          <w:sz w:val="26"/>
          <w:szCs w:val="26"/>
          <w:vertAlign w:val="superscript"/>
        </w:rPr>
        <w:t>i</w:t>
      </w:r>
      <w:proofErr w:type="spellEnd"/>
      <w:r w:rsidRPr="00F72799">
        <w:rPr>
          <w:rFonts w:ascii="Times New Roman" w:hAnsi="Times New Roman" w:cs="Times New Roman"/>
          <w:sz w:val="26"/>
          <w:szCs w:val="26"/>
        </w:rPr>
        <w:t xml:space="preserve"> = ПН</w:t>
      </w:r>
      <w:r w:rsidRPr="00F72799">
        <w:rPr>
          <w:rFonts w:ascii="Times New Roman" w:hAnsi="Times New Roman" w:cs="Times New Roman"/>
          <w:sz w:val="26"/>
          <w:szCs w:val="26"/>
          <w:vertAlign w:val="subscript"/>
        </w:rPr>
        <w:t>БАЗ</w:t>
      </w:r>
      <w:r w:rsidRPr="00F72799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F72799">
        <w:rPr>
          <w:rFonts w:ascii="Times New Roman" w:hAnsi="Times New Roman" w:cs="Times New Roman"/>
          <w:sz w:val="26"/>
          <w:szCs w:val="26"/>
        </w:rPr>
        <w:t>КД</w:t>
      </w:r>
      <w:r w:rsidR="00F72799" w:rsidRPr="00F72799">
        <w:rPr>
          <w:rFonts w:ascii="Times New Roman" w:hAnsi="Times New Roman" w:cs="Times New Roman"/>
          <w:sz w:val="26"/>
          <w:szCs w:val="26"/>
          <w:vertAlign w:val="subscript"/>
        </w:rPr>
        <w:t>ПВ</w:t>
      </w:r>
      <w:r w:rsidR="00531C74" w:rsidRPr="00F72799">
        <w:rPr>
          <w:rFonts w:ascii="Times New Roman" w:hAnsi="Times New Roman" w:cs="Times New Roman"/>
          <w:sz w:val="26"/>
          <w:szCs w:val="26"/>
          <w:vertAlign w:val="superscript"/>
        </w:rPr>
        <w:t>i</w:t>
      </w:r>
      <w:proofErr w:type="spellEnd"/>
      <w:r w:rsidRPr="00F72799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F72799">
        <w:rPr>
          <w:rFonts w:ascii="Times New Roman" w:hAnsi="Times New Roman" w:cs="Times New Roman"/>
          <w:sz w:val="26"/>
          <w:szCs w:val="26"/>
        </w:rPr>
        <w:t>КД</w:t>
      </w:r>
      <w:r w:rsidRPr="00531C74">
        <w:rPr>
          <w:rFonts w:ascii="Times New Roman" w:hAnsi="Times New Roman" w:cs="Times New Roman"/>
          <w:sz w:val="26"/>
          <w:szCs w:val="26"/>
          <w:vertAlign w:val="subscript"/>
        </w:rPr>
        <w:t>УР</w:t>
      </w:r>
      <w:r w:rsidRPr="00531C74">
        <w:rPr>
          <w:rFonts w:ascii="Times New Roman" w:hAnsi="Times New Roman" w:cs="Times New Roman"/>
          <w:sz w:val="26"/>
          <w:szCs w:val="26"/>
          <w:vertAlign w:val="superscript"/>
        </w:rPr>
        <w:t>i</w:t>
      </w:r>
      <w:proofErr w:type="spellEnd"/>
      <w:r w:rsidRPr="00F72799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F72799">
        <w:rPr>
          <w:rFonts w:ascii="Times New Roman" w:hAnsi="Times New Roman" w:cs="Times New Roman"/>
          <w:sz w:val="26"/>
          <w:szCs w:val="26"/>
        </w:rPr>
        <w:t>КД</w:t>
      </w:r>
      <w:r w:rsidRPr="00531C74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r w:rsidRPr="00531C74">
        <w:rPr>
          <w:rFonts w:ascii="Times New Roman" w:hAnsi="Times New Roman" w:cs="Times New Roman"/>
          <w:sz w:val="26"/>
          <w:szCs w:val="26"/>
          <w:vertAlign w:val="superscript"/>
        </w:rPr>
        <w:t>i</w:t>
      </w:r>
      <w:proofErr w:type="spellEnd"/>
      <w:r w:rsidRPr="00F72799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F72799">
        <w:rPr>
          <w:rFonts w:ascii="Times New Roman" w:hAnsi="Times New Roman" w:cs="Times New Roman"/>
          <w:sz w:val="26"/>
          <w:szCs w:val="26"/>
        </w:rPr>
        <w:t>КД</w:t>
      </w:r>
      <w:r w:rsidRPr="00531C74">
        <w:rPr>
          <w:rFonts w:ascii="Times New Roman" w:hAnsi="Times New Roman" w:cs="Times New Roman"/>
          <w:sz w:val="26"/>
          <w:szCs w:val="26"/>
          <w:vertAlign w:val="subscript"/>
        </w:rPr>
        <w:t>ОТ</w:t>
      </w:r>
      <w:r w:rsidRPr="00531C74">
        <w:rPr>
          <w:rFonts w:ascii="Times New Roman" w:hAnsi="Times New Roman" w:cs="Times New Roman"/>
          <w:sz w:val="26"/>
          <w:szCs w:val="26"/>
          <w:vertAlign w:val="superscript"/>
        </w:rPr>
        <w:t>i</w:t>
      </w:r>
      <w:proofErr w:type="spellEnd"/>
      <w:r w:rsidRPr="00531C74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F72799">
        <w:rPr>
          <w:rFonts w:ascii="Times New Roman" w:hAnsi="Times New Roman" w:cs="Times New Roman"/>
          <w:sz w:val="26"/>
          <w:szCs w:val="26"/>
        </w:rPr>
        <w:t xml:space="preserve">x </w:t>
      </w:r>
      <w:proofErr w:type="spellStart"/>
      <w:r w:rsidRPr="00F72799">
        <w:rPr>
          <w:rFonts w:ascii="Times New Roman" w:hAnsi="Times New Roman" w:cs="Times New Roman"/>
          <w:sz w:val="26"/>
          <w:szCs w:val="26"/>
        </w:rPr>
        <w:t>КДi</w:t>
      </w:r>
      <w:proofErr w:type="spellEnd"/>
      <w:r w:rsidRPr="00F72799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63621E21" w14:textId="77777777" w:rsidR="00E73217" w:rsidRDefault="00E73217" w:rsidP="00E732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7483"/>
      </w:tblGrid>
      <w:tr w:rsidR="00E73217" w14:paraId="21C6F3BF" w14:textId="77777777" w:rsidTr="0045157C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2AC828" w14:textId="5557FD80" w:rsidR="00E73217" w:rsidRDefault="00531C74" w:rsidP="004515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2799">
              <w:rPr>
                <w:rFonts w:ascii="Times New Roman" w:hAnsi="Times New Roman" w:cs="Times New Roman"/>
                <w:sz w:val="26"/>
                <w:szCs w:val="26"/>
              </w:rPr>
              <w:t>ДП</w:t>
            </w:r>
            <w:r w:rsidRPr="00A6164E">
              <w:rPr>
                <w:rFonts w:ascii="Times New Roman" w:hAnsi="Times New Roman" w:cs="Times New Roman"/>
                <w:szCs w:val="22"/>
                <w:vertAlign w:val="subscript"/>
              </w:rPr>
              <w:t>Н</w:t>
            </w:r>
            <w:r w:rsidRPr="00A6164E">
              <w:rPr>
                <w:rFonts w:ascii="Times New Roman" w:hAnsi="Times New Roman" w:cs="Times New Roman"/>
                <w:szCs w:val="22"/>
                <w:vertAlign w:val="superscript"/>
              </w:rPr>
              <w:t>i</w:t>
            </w:r>
            <w:proofErr w:type="spell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724D7D25" w14:textId="77777777" w:rsidR="00E73217" w:rsidRDefault="00E73217" w:rsidP="004515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подушевой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 для i-й медицинской организации, рублей;</w:t>
            </w:r>
          </w:p>
        </w:tc>
      </w:tr>
      <w:tr w:rsidR="00E73217" w14:paraId="382D3D6A" w14:textId="77777777" w:rsidTr="0045157C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12A42E" w14:textId="77777777" w:rsidR="00E73217" w:rsidRDefault="00E73217" w:rsidP="004515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r w:rsidRPr="00A6164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пв</w:t>
            </w:r>
            <w:r w:rsidRPr="00A616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i</w:t>
            </w:r>
            <w:proofErr w:type="spell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0D315241" w14:textId="77777777" w:rsidR="00E73217" w:rsidRDefault="00E73217" w:rsidP="004515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половозрастного состава для i-й медицинской организации;</w:t>
            </w:r>
          </w:p>
        </w:tc>
      </w:tr>
      <w:tr w:rsidR="00E73217" w14:paraId="13E1E1EB" w14:textId="77777777" w:rsidTr="0045157C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99CF05" w14:textId="43190D3C" w:rsidR="00E73217" w:rsidRDefault="00E73217" w:rsidP="004515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r w:rsidRPr="00A6164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ур</w:t>
            </w:r>
            <w:r w:rsidR="00531C74" w:rsidRPr="00A6164E">
              <w:rPr>
                <w:rFonts w:ascii="Times New Roman" w:hAnsi="Times New Roman" w:cs="Times New Roman"/>
                <w:szCs w:val="22"/>
                <w:vertAlign w:val="superscript"/>
              </w:rPr>
              <w:t>i</w:t>
            </w:r>
            <w:proofErr w:type="spell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736C1155" w14:textId="548CC272" w:rsidR="00E73217" w:rsidRDefault="00E73217" w:rsidP="00531C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уровня расходов медицинских организаций, </w:t>
            </w:r>
            <w:r w:rsidRPr="00531C74">
              <w:rPr>
                <w:rFonts w:ascii="Times New Roman" w:hAnsi="Times New Roman" w:cs="Times New Roman"/>
                <w:sz w:val="28"/>
                <w:szCs w:val="28"/>
              </w:rPr>
              <w:t xml:space="preserve">(особенности плотности населения, транспортной </w:t>
            </w:r>
            <w:r w:rsidRPr="00531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доступности, климатических и географических особенностей, площади медицинской организации);</w:t>
            </w:r>
          </w:p>
        </w:tc>
      </w:tr>
      <w:tr w:rsidR="00E73217" w14:paraId="18D4E3B1" w14:textId="77777777" w:rsidTr="0045157C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BA4A78C" w14:textId="331D9D60" w:rsidR="00E73217" w:rsidRDefault="00E73217" w:rsidP="004515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</w:t>
            </w:r>
            <w:r w:rsidRPr="00A6164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зп</w:t>
            </w:r>
            <w:r w:rsidR="00531C74" w:rsidRPr="00531C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i</w:t>
            </w:r>
            <w:proofErr w:type="spell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56BC8205" w14:textId="77777777" w:rsidR="00E73217" w:rsidRDefault="00E73217" w:rsidP="004515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достижения целевых показателей уровня заработной платы медицинских работников, установленных "дорожными картами" развития здравоохранения в субъекте Российской Федерации, для i-той медицинской организации;</w:t>
            </w:r>
          </w:p>
        </w:tc>
      </w:tr>
      <w:tr w:rsidR="00E73217" w14:paraId="2CF3A946" w14:textId="77777777" w:rsidTr="0045157C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2FCA07" w14:textId="77777777" w:rsidR="00E73217" w:rsidRPr="00A6164E" w:rsidRDefault="00E73217" w:rsidP="004515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64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0BFDC87" wp14:editId="6B7C0108">
                  <wp:extent cx="419100" cy="2622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56664862" w14:textId="77777777" w:rsidR="00E73217" w:rsidRDefault="00E73217" w:rsidP="004515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дифференциации на прикрепившихся к медицинской организации лиц с учетом наличия подразделений, расположенных в сельской местности, отдаленных территориях, поселках городского типа и малых городах с численностью населения до 50 тысяч человек и расходов на их содержание и оплату труда персонала, для i-й медицинской организации;</w:t>
            </w:r>
          </w:p>
        </w:tc>
      </w:tr>
      <w:tr w:rsidR="00E73217" w14:paraId="3E34D4B5" w14:textId="77777777" w:rsidTr="0045157C">
        <w:trPr>
          <w:trHeight w:val="2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B1BBD2" w14:textId="77777777" w:rsidR="00E73217" w:rsidRDefault="00E73217" w:rsidP="004515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КДi</w:t>
            </w:r>
            <w:proofErr w:type="spell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2F7F3584" w14:textId="77777777" w:rsidR="00E73217" w:rsidRDefault="00E73217" w:rsidP="004515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дифференциации для i-й медицинской организации.»</w:t>
            </w:r>
          </w:p>
        </w:tc>
      </w:tr>
    </w:tbl>
    <w:p w14:paraId="3D3C6B81" w14:textId="62CAC599" w:rsidR="00EC152C" w:rsidRPr="008E06AD" w:rsidRDefault="00EC152C" w:rsidP="00555C7F">
      <w:pPr>
        <w:pStyle w:val="ConsPlusNormal"/>
        <w:numPr>
          <w:ilvl w:val="0"/>
          <w:numId w:val="23"/>
        </w:numPr>
        <w:spacing w:before="220"/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8E06AD">
        <w:rPr>
          <w:rFonts w:ascii="Times New Roman" w:hAnsi="Times New Roman" w:cs="Times New Roman"/>
          <w:sz w:val="28"/>
          <w:szCs w:val="28"/>
        </w:rPr>
        <w:t xml:space="preserve">Пункт 12.1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E06AD">
        <w:rPr>
          <w:rFonts w:ascii="Times New Roman" w:hAnsi="Times New Roman" w:cs="Times New Roman"/>
          <w:sz w:val="28"/>
          <w:szCs w:val="28"/>
        </w:rPr>
        <w:t>лавы 1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E06AD">
        <w:rPr>
          <w:rFonts w:ascii="Times New Roman" w:hAnsi="Times New Roman" w:cs="Times New Roman"/>
          <w:sz w:val="28"/>
          <w:szCs w:val="28"/>
        </w:rPr>
        <w:t xml:space="preserve">аздела 2 </w:t>
      </w:r>
      <w:r w:rsidR="00096809" w:rsidRPr="00B20E51">
        <w:rPr>
          <w:rFonts w:ascii="Times New Roman" w:hAnsi="Times New Roman" w:cs="Times New Roman"/>
          <w:sz w:val="28"/>
          <w:szCs w:val="28"/>
        </w:rPr>
        <w:t>Тарифного соглашения</w:t>
      </w:r>
      <w:r w:rsidR="00096809">
        <w:rPr>
          <w:sz w:val="28"/>
          <w:szCs w:val="28"/>
        </w:rPr>
        <w:t xml:space="preserve"> </w:t>
      </w:r>
      <w:r w:rsidRPr="008E06A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14:paraId="51F51AF7" w14:textId="6C7B2D6B" w:rsidR="00EC152C" w:rsidRPr="008E06AD" w:rsidRDefault="00EC152C" w:rsidP="00EC152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E06AD">
        <w:rPr>
          <w:sz w:val="28"/>
          <w:szCs w:val="28"/>
        </w:rPr>
        <w:t>12.1. Расчет объема финансового обеспечения фельдшерских здравпунктов, фельдшерско-акушерских пунктов.</w:t>
      </w:r>
    </w:p>
    <w:p w14:paraId="43184D2C" w14:textId="77777777" w:rsidR="00EC152C" w:rsidRPr="008E06AD" w:rsidRDefault="00010E88" w:rsidP="007E0597">
      <w:pPr>
        <w:widowControl w:val="0"/>
        <w:autoSpaceDE w:val="0"/>
        <w:autoSpaceDN w:val="0"/>
        <w:spacing w:before="220"/>
        <w:ind w:firstLine="567"/>
        <w:jc w:val="both"/>
        <w:rPr>
          <w:sz w:val="28"/>
          <w:szCs w:val="28"/>
        </w:rPr>
      </w:pPr>
      <w:hyperlink w:anchor="P14208">
        <w:r w:rsidR="00EC152C" w:rsidRPr="008E06AD">
          <w:rPr>
            <w:sz w:val="28"/>
            <w:szCs w:val="28"/>
          </w:rPr>
          <w:t>Перечень</w:t>
        </w:r>
      </w:hyperlink>
      <w:r w:rsidR="00EC152C" w:rsidRPr="008E06AD">
        <w:rPr>
          <w:sz w:val="28"/>
          <w:szCs w:val="28"/>
        </w:rPr>
        <w:t xml:space="preserve"> фельдшерских здравпунктов, фельдшерско-акушерских пунктов приведен в Приложении № 28 к настоящему Тарифному соглашению.</w:t>
      </w:r>
    </w:p>
    <w:p w14:paraId="165569DA" w14:textId="3B0E3C93" w:rsidR="00EC152C" w:rsidRPr="008E06AD" w:rsidRDefault="006F37B9" w:rsidP="00EC152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Размер</w:t>
      </w:r>
      <w:r w:rsidR="00EC152C" w:rsidRPr="008E06AD">
        <w:rPr>
          <w:sz w:val="28"/>
          <w:szCs w:val="28"/>
        </w:rPr>
        <w:t xml:space="preserve"> финансового обеспечения фельдшерских здравпунктов, фельдшерско-акушерских пунктов при условии их соответствия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в среднем на 2024 год:</w:t>
      </w:r>
    </w:p>
    <w:p w14:paraId="65CA9401" w14:textId="77777777" w:rsidR="00EC152C" w:rsidRPr="008E06AD" w:rsidRDefault="00EC152C" w:rsidP="00EC152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E06AD">
        <w:rPr>
          <w:sz w:val="28"/>
          <w:szCs w:val="28"/>
        </w:rPr>
        <w:t>Фельдшерский здравпункт, фельдшерско-акушерский пункт, обслуживающий от 101 до 900 жителей, - 1 230,5 тыс. рублей;</w:t>
      </w:r>
    </w:p>
    <w:p w14:paraId="279CD2F7" w14:textId="77777777" w:rsidR="00EC152C" w:rsidRPr="008E06AD" w:rsidRDefault="00EC152C" w:rsidP="00EC152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E06AD">
        <w:rPr>
          <w:sz w:val="28"/>
          <w:szCs w:val="28"/>
        </w:rPr>
        <w:t>Фельдшерский здравпункт, фельдшерско-акушерский пункт, обслуживающий от 901 до 1500 жителей, - 2 460,9 тыс. рублей;</w:t>
      </w:r>
    </w:p>
    <w:p w14:paraId="46561716" w14:textId="77777777" w:rsidR="00EC152C" w:rsidRPr="008E06AD" w:rsidRDefault="00EC152C" w:rsidP="00EC152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E06AD">
        <w:rPr>
          <w:sz w:val="28"/>
          <w:szCs w:val="28"/>
        </w:rPr>
        <w:t>Фельдшерский здравпункт, фельдшерско-акушерский пункт, обслуживающий от 1501 до 2000 жителей, - 2 907,1 тыс. рублей.</w:t>
      </w:r>
    </w:p>
    <w:p w14:paraId="6FC07A29" w14:textId="77777777" w:rsidR="00EC152C" w:rsidRPr="008E06AD" w:rsidRDefault="00EC152C" w:rsidP="00EC152C">
      <w:pPr>
        <w:widowControl w:val="0"/>
        <w:autoSpaceDE w:val="0"/>
        <w:autoSpaceDN w:val="0"/>
        <w:spacing w:before="220" w:after="240"/>
        <w:ind w:firstLine="540"/>
        <w:jc w:val="both"/>
        <w:rPr>
          <w:sz w:val="28"/>
          <w:szCs w:val="28"/>
        </w:rPr>
      </w:pPr>
      <w:r w:rsidRPr="008E06AD">
        <w:rPr>
          <w:sz w:val="28"/>
          <w:szCs w:val="28"/>
        </w:rPr>
        <w:t xml:space="preserve">Базовые нормативы финансовых затрат на финансовое обеспечение фельдшерских здравпунктов, фельдшерско-акушерских пунктов устанавливаются путем применения </w:t>
      </w:r>
      <w:hyperlink w:anchor="P2818">
        <w:r w:rsidRPr="008E06AD">
          <w:rPr>
            <w:sz w:val="28"/>
            <w:szCs w:val="28"/>
          </w:rPr>
          <w:t>коэффициентов</w:t>
        </w:r>
      </w:hyperlink>
      <w:r w:rsidRPr="008E06AD">
        <w:rPr>
          <w:sz w:val="28"/>
          <w:szCs w:val="28"/>
        </w:rPr>
        <w:t xml:space="preserve"> дифференциации согласно Приложению № 6 к настоящему Тарифному соглашению к размерам финансового обеспечения фельдшерских здравпунктов, </w:t>
      </w:r>
      <w:r w:rsidRPr="008E06AD">
        <w:rPr>
          <w:sz w:val="28"/>
          <w:szCs w:val="28"/>
        </w:rPr>
        <w:lastRenderedPageBreak/>
        <w:t>фельдшерско-акушерских пунктов.</w:t>
      </w:r>
    </w:p>
    <w:p w14:paraId="461B6890" w14:textId="77777777" w:rsidR="00EC152C" w:rsidRPr="008E06AD" w:rsidRDefault="00EC152C" w:rsidP="006F37B9">
      <w:pPr>
        <w:widowControl w:val="0"/>
        <w:autoSpaceDE w:val="0"/>
        <w:autoSpaceDN w:val="0"/>
        <w:spacing w:after="240"/>
        <w:ind w:firstLine="567"/>
        <w:jc w:val="both"/>
        <w:rPr>
          <w:rFonts w:eastAsiaTheme="minorEastAsia"/>
          <w:sz w:val="28"/>
          <w:szCs w:val="28"/>
        </w:rPr>
      </w:pPr>
      <w:r w:rsidRPr="00B306A0">
        <w:rPr>
          <w:rFonts w:eastAsiaTheme="minorEastAsia"/>
          <w:sz w:val="28"/>
          <w:szCs w:val="28"/>
        </w:rPr>
        <w:t>В случае оказания медицинской помощи указанными пунктами женщинам репродуктивного возраста (женщин в возрасте от 18 до 49 лет включительно), но при отсутствии в указанных пунктах акушерок, отдельные полномочия по работе с такими женщинами осуществляются фельдшером или медицинской сестрой (в части проведения санитарно-гигиенического обучения женщин по вопросам грудного вскармливания, предупреждения заболеваний репродуктивной системы, абортов и инфекций, передаваемых половым путем). В этом случае размер финансового обеспечения фельдшерских здравпунктов, фельдшерско-акушерских пунктов, в том числе пунктов, рекомендуемые штатные нормативы которых не предусматривают должность «Акушерка» (например, для фельдшерских здравпунктов, фельдшерско-акушерских пунктов, обслуживающих от 101 до 900 жителей) устанавливается с учетом отдельного повышающего коэффициента, рассчитывающегося с учетом доли женщин репродуктивного возраста в численности прикрепленного населения.</w:t>
      </w:r>
    </w:p>
    <w:p w14:paraId="248724EC" w14:textId="77777777" w:rsidR="00EC152C" w:rsidRPr="008E06AD" w:rsidRDefault="00EC152C" w:rsidP="00EC152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E06AD">
        <w:rPr>
          <w:sz w:val="28"/>
          <w:szCs w:val="28"/>
        </w:rPr>
        <w:t xml:space="preserve">Поправочные коэффициенты к размеру финансового обеспечения фельдшерских здравпунктов, фельдшерско-акушерских пунктов, обслуживающих менее 100 или более 2000 жителей, а также не соответствующих требованиям, установленным положением об организации оказания первичной медико-санитарной помощи взрослому населению, приведены в </w:t>
      </w:r>
      <w:hyperlink w:anchor="P14208">
        <w:r w:rsidRPr="008E06AD">
          <w:rPr>
            <w:sz w:val="28"/>
            <w:szCs w:val="28"/>
          </w:rPr>
          <w:t>Приложении № 28</w:t>
        </w:r>
      </w:hyperlink>
      <w:r w:rsidRPr="008E06AD">
        <w:rPr>
          <w:sz w:val="28"/>
          <w:szCs w:val="28"/>
        </w:rPr>
        <w:t xml:space="preserve"> к настоящему Тарифному соглашению.</w:t>
      </w:r>
    </w:p>
    <w:p w14:paraId="6FA02595" w14:textId="2FA06C39" w:rsidR="00EC152C" w:rsidRPr="008E06AD" w:rsidRDefault="006F37B9" w:rsidP="00EC152C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="00EC152C" w:rsidRPr="008E06AD">
        <w:rPr>
          <w:sz w:val="28"/>
          <w:szCs w:val="28"/>
        </w:rPr>
        <w:t xml:space="preserve"> средств, направляемых на финансовое обеспечение фельдшерских здравпунктов, фельдшерско-акушерских пунктов в i-й медицинской организации, рассчитывается следующим образом:</w:t>
      </w:r>
    </w:p>
    <w:p w14:paraId="6DCEB9A4" w14:textId="77777777" w:rsidR="00EC152C" w:rsidRPr="008E06AD" w:rsidRDefault="00EC152C" w:rsidP="00EC152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EB4B3CD" w14:textId="77777777" w:rsidR="00EC152C" w:rsidRPr="008E06AD" w:rsidRDefault="00EC152C" w:rsidP="00EC152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E06AD">
        <w:rPr>
          <w:noProof/>
          <w:sz w:val="28"/>
          <w:szCs w:val="28"/>
        </w:rPr>
        <w:drawing>
          <wp:inline distT="0" distB="0" distL="0" distR="0" wp14:anchorId="6EFD876F" wp14:editId="0F41A9A2">
            <wp:extent cx="288163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2969D" w14:textId="77777777" w:rsidR="00EC152C" w:rsidRPr="008E06AD" w:rsidRDefault="00EC152C" w:rsidP="00EC152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257"/>
      </w:tblGrid>
      <w:tr w:rsidR="00EC152C" w:rsidRPr="008E06AD" w14:paraId="7F1572DC" w14:textId="77777777" w:rsidTr="00C4770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238E865" w14:textId="77777777" w:rsidR="00EC152C" w:rsidRPr="008E06AD" w:rsidRDefault="00EC152C" w:rsidP="00C477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E06AD">
              <w:rPr>
                <w:noProof/>
                <w:sz w:val="28"/>
                <w:szCs w:val="28"/>
              </w:rPr>
              <w:drawing>
                <wp:inline distT="0" distB="0" distL="0" distR="0" wp14:anchorId="65156C83" wp14:editId="01F0D46E">
                  <wp:extent cx="50292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2C3818A0" w14:textId="102E74AF" w:rsidR="00EC152C" w:rsidRPr="008E06AD" w:rsidRDefault="006F37B9" w:rsidP="00C4770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  <w:r w:rsidR="00EC152C" w:rsidRPr="008E06AD">
              <w:rPr>
                <w:sz w:val="28"/>
                <w:szCs w:val="28"/>
              </w:rPr>
              <w:t xml:space="preserve"> средств, направляемых на финансовое обеспечение фельдшерских здравпунктов, фельдшерско-акушерских пунктов в i-й медицинской организации;</w:t>
            </w:r>
          </w:p>
        </w:tc>
      </w:tr>
      <w:tr w:rsidR="00EC152C" w:rsidRPr="008E06AD" w14:paraId="46ACDB71" w14:textId="77777777" w:rsidTr="00C4770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4E45FB9" w14:textId="77777777" w:rsidR="00EC152C" w:rsidRPr="008E06AD" w:rsidRDefault="00EC152C" w:rsidP="00C477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E06AD">
              <w:rPr>
                <w:noProof/>
                <w:sz w:val="28"/>
                <w:szCs w:val="28"/>
              </w:rPr>
              <w:drawing>
                <wp:inline distT="0" distB="0" distL="0" distR="0" wp14:anchorId="0F123696" wp14:editId="48C4DBEE">
                  <wp:extent cx="387985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78393B82" w14:textId="2FD34036" w:rsidR="00EC152C" w:rsidRPr="008E06AD" w:rsidRDefault="00EC152C" w:rsidP="006F37B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E06AD">
              <w:rPr>
                <w:sz w:val="28"/>
                <w:szCs w:val="28"/>
              </w:rPr>
              <w:t xml:space="preserve">число фельдшерских здравпунктов, фельдшерско-акушерских пунктов </w:t>
            </w:r>
            <w:r w:rsidR="006F37B9">
              <w:rPr>
                <w:sz w:val="28"/>
                <w:szCs w:val="28"/>
                <w:lang w:val="en-US"/>
              </w:rPr>
              <w:t>n</w:t>
            </w:r>
            <w:r w:rsidRPr="008E06AD">
              <w:rPr>
                <w:sz w:val="28"/>
                <w:szCs w:val="28"/>
              </w:rPr>
              <w:t>-типа (в зависимости от численности обслуживаемого населения и соответствия требованиям, установленным положением об организации оказания первичной медико-санитарной помощи взрослому населению);</w:t>
            </w:r>
          </w:p>
        </w:tc>
      </w:tr>
      <w:tr w:rsidR="00EC152C" w:rsidRPr="008E06AD" w14:paraId="0A05813D" w14:textId="77777777" w:rsidTr="00C4770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06B6992" w14:textId="77777777" w:rsidR="00EC152C" w:rsidRPr="008E06AD" w:rsidRDefault="00EC152C" w:rsidP="00C477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E06AD">
              <w:rPr>
                <w:noProof/>
                <w:sz w:val="28"/>
                <w:szCs w:val="28"/>
              </w:rPr>
              <w:drawing>
                <wp:inline distT="0" distB="0" distL="0" distR="0" wp14:anchorId="43361639" wp14:editId="0CFF5D9B">
                  <wp:extent cx="62865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63BDF8FA" w14:textId="43BD6DD0" w:rsidR="00EC152C" w:rsidRPr="008E06AD" w:rsidRDefault="00EC152C" w:rsidP="006F37B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E06AD">
              <w:rPr>
                <w:sz w:val="28"/>
                <w:szCs w:val="28"/>
              </w:rPr>
              <w:t>базовый норматив финансовых затрат на финансовое обеспечение структурных подразделений медицинских организаций – фельдшерских здравпунктов, фельдшерско-</w:t>
            </w:r>
            <w:r w:rsidRPr="008E06AD">
              <w:rPr>
                <w:sz w:val="28"/>
                <w:szCs w:val="28"/>
              </w:rPr>
              <w:lastRenderedPageBreak/>
              <w:t xml:space="preserve">акушерских пунктов </w:t>
            </w:r>
            <w:r w:rsidR="006F37B9">
              <w:rPr>
                <w:sz w:val="28"/>
                <w:szCs w:val="28"/>
                <w:lang w:val="en-US"/>
              </w:rPr>
              <w:t>n</w:t>
            </w:r>
            <w:r w:rsidRPr="008E06AD">
              <w:rPr>
                <w:sz w:val="28"/>
                <w:szCs w:val="28"/>
              </w:rPr>
              <w:t>-го типа;</w:t>
            </w:r>
          </w:p>
        </w:tc>
      </w:tr>
      <w:tr w:rsidR="00EC152C" w:rsidRPr="008E06AD" w14:paraId="2B1E1169" w14:textId="77777777" w:rsidTr="00C4770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03BC2A7" w14:textId="77777777" w:rsidR="00EC152C" w:rsidRPr="008E06AD" w:rsidRDefault="00EC152C" w:rsidP="00C477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E06AD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3BB6AF11" wp14:editId="6A66FC02">
                  <wp:extent cx="49276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5FA72AB3" w14:textId="0E85F99A" w:rsidR="00EC152C" w:rsidRPr="008E06AD" w:rsidRDefault="00EC152C" w:rsidP="009F4A9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E06AD">
              <w:rPr>
                <w:sz w:val="28"/>
                <w:szCs w:val="28"/>
              </w:rPr>
              <w:t xml:space="preserve">коэффициент специфики оказания медицинской помощи, применяемый к базовому нормативу финансовых затрат на финансовое обеспечение структурных подразделений медицинской организации, учитывающий критерий соответствия их требованиям, установленным </w:t>
            </w:r>
            <w:r w:rsidR="006F37B9">
              <w:rPr>
                <w:sz w:val="28"/>
                <w:szCs w:val="28"/>
              </w:rPr>
              <w:t xml:space="preserve">Приказом 543н </w:t>
            </w:r>
            <w:r w:rsidRPr="008E06AD">
              <w:rPr>
                <w:sz w:val="28"/>
                <w:szCs w:val="28"/>
              </w:rPr>
              <w:t>в том числе с учетом расчетного объема средств на оплату консультаций, связанных с проведением санитарно-гигиенического обучения женщин по вопросам грудного вскармливания, предупреждения заболеваний репродуктивной системы, абортов и инфекций, передаваемых половым путем</w:t>
            </w:r>
            <w:r w:rsidR="009F4A9D">
              <w:rPr>
                <w:sz w:val="28"/>
                <w:szCs w:val="28"/>
              </w:rPr>
              <w:t>.</w:t>
            </w:r>
            <w:r w:rsidRPr="008E06AD">
              <w:rPr>
                <w:sz w:val="28"/>
                <w:szCs w:val="28"/>
              </w:rPr>
              <w:t xml:space="preserve"> </w:t>
            </w:r>
          </w:p>
        </w:tc>
      </w:tr>
    </w:tbl>
    <w:p w14:paraId="3B8EB0B4" w14:textId="77777777" w:rsidR="00EC152C" w:rsidRPr="008E06AD" w:rsidRDefault="00EC152C" w:rsidP="00EC152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C1DAEC6" w14:textId="3D04036B" w:rsidR="00EC152C" w:rsidRPr="008E06AD" w:rsidRDefault="00EC152C" w:rsidP="00EC152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E06AD">
        <w:rPr>
          <w:sz w:val="28"/>
          <w:szCs w:val="28"/>
        </w:rPr>
        <w:t xml:space="preserve">В случае если у фельдшерских здравпунктов, фельдшерско-акушерских пунктов в течение года меняется численность обслуживаемого населения, а также факт соответствия требованиям, установленным </w:t>
      </w:r>
      <w:hyperlink r:id="rId18">
        <w:r w:rsidRPr="008E06AD">
          <w:rPr>
            <w:sz w:val="28"/>
            <w:szCs w:val="28"/>
          </w:rPr>
          <w:t>Приказом</w:t>
        </w:r>
      </w:hyperlink>
      <w:r w:rsidRPr="008E06AD">
        <w:rPr>
          <w:sz w:val="28"/>
          <w:szCs w:val="28"/>
        </w:rPr>
        <w:t xml:space="preserve"> Министерства здравоохранения и социального развития Российской Федерации от 15.05.2012 № 543н </w:t>
      </w:r>
      <w:r w:rsidR="009F4A9D">
        <w:rPr>
          <w:sz w:val="28"/>
          <w:szCs w:val="28"/>
        </w:rPr>
        <w:t>«</w:t>
      </w:r>
      <w:r w:rsidR="003C1DB6" w:rsidRPr="003C1DB6">
        <w:rPr>
          <w:sz w:val="28"/>
          <w:szCs w:val="28"/>
        </w:rPr>
        <w:t>Об утверждении Положения об организации оказания первичной медико-санитарной помощи взрослому населению</w:t>
      </w:r>
      <w:r w:rsidRPr="008E06AD">
        <w:rPr>
          <w:sz w:val="28"/>
          <w:szCs w:val="28"/>
        </w:rPr>
        <w:t>"</w:t>
      </w:r>
      <w:r w:rsidR="003C1DB6">
        <w:rPr>
          <w:sz w:val="28"/>
          <w:szCs w:val="28"/>
        </w:rPr>
        <w:t xml:space="preserve"> или коэффициент специфики</w:t>
      </w:r>
      <w:r w:rsidRPr="008E06AD">
        <w:rPr>
          <w:sz w:val="28"/>
          <w:szCs w:val="28"/>
        </w:rPr>
        <w:t>, годовой размер финансового обеспечения фельдшерских здравпунктов, фельдшерско-акушерских пунктов изменяется с учетом объема средств, направленных на финансовое обеспечение фельдшерских здравпунктов, фельдшерско-акушерских пунктов за предыдущие периоды с начала года, и рассчитывается следующим образом:</w:t>
      </w:r>
    </w:p>
    <w:p w14:paraId="49C6C369" w14:textId="77777777" w:rsidR="00EC152C" w:rsidRPr="008E06AD" w:rsidRDefault="00EC152C" w:rsidP="00EC152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943791F" w14:textId="77777777" w:rsidR="00EC152C" w:rsidRPr="008E06AD" w:rsidRDefault="00EC152C" w:rsidP="00EC152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E06AD">
        <w:rPr>
          <w:noProof/>
          <w:sz w:val="28"/>
          <w:szCs w:val="28"/>
        </w:rPr>
        <w:drawing>
          <wp:inline distT="0" distB="0" distL="0" distR="0" wp14:anchorId="0BDEDAF5" wp14:editId="7F8290A3">
            <wp:extent cx="3363595" cy="53467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A7C44" w14:textId="77777777" w:rsidR="00EC152C" w:rsidRPr="008E06AD" w:rsidRDefault="00EC152C" w:rsidP="00EC152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257"/>
      </w:tblGrid>
      <w:tr w:rsidR="00EC152C" w:rsidRPr="008E06AD" w14:paraId="2081F636" w14:textId="77777777" w:rsidTr="00C4770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7CE2D05" w14:textId="77777777" w:rsidR="00EC152C" w:rsidRPr="008E06AD" w:rsidRDefault="00EC152C" w:rsidP="00C477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E06AD">
              <w:rPr>
                <w:noProof/>
                <w:sz w:val="28"/>
                <w:szCs w:val="28"/>
              </w:rPr>
              <w:drawing>
                <wp:inline distT="0" distB="0" distL="0" distR="0" wp14:anchorId="4EF3C0CA" wp14:editId="7837DDB8">
                  <wp:extent cx="50292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4BA1FD5F" w14:textId="77777777" w:rsidR="00EC152C" w:rsidRPr="008E06AD" w:rsidRDefault="00EC152C" w:rsidP="00C4770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E06AD">
              <w:rPr>
                <w:sz w:val="28"/>
                <w:szCs w:val="28"/>
              </w:rPr>
              <w:t>фактический размер финансового обеспечения фельдшерского здравпункта, фельдшерско-акушерского пункта;</w:t>
            </w:r>
          </w:p>
        </w:tc>
      </w:tr>
      <w:tr w:rsidR="00EC152C" w:rsidRPr="008E06AD" w14:paraId="25054F9F" w14:textId="77777777" w:rsidTr="00C4770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4CF4125" w14:textId="77777777" w:rsidR="00EC152C" w:rsidRPr="008E06AD" w:rsidRDefault="00EC152C" w:rsidP="00C477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E06AD">
              <w:rPr>
                <w:noProof/>
                <w:sz w:val="28"/>
                <w:szCs w:val="28"/>
              </w:rPr>
              <w:drawing>
                <wp:inline distT="0" distB="0" distL="0" distR="0" wp14:anchorId="1241E1F8" wp14:editId="04869FF8">
                  <wp:extent cx="618490" cy="28321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0E0305E1" w14:textId="76104613" w:rsidR="00EC152C" w:rsidRPr="008E06AD" w:rsidRDefault="009F4A9D" w:rsidP="00C4770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  <w:r w:rsidR="00EC152C" w:rsidRPr="008E06AD">
              <w:rPr>
                <w:sz w:val="28"/>
                <w:szCs w:val="28"/>
              </w:rPr>
              <w:t xml:space="preserve"> средств, направленный на финансовое обеспечение фельдшерского здравпункта, фельдшерско-акушерского пункта с начала года;</w:t>
            </w:r>
          </w:p>
        </w:tc>
      </w:tr>
      <w:tr w:rsidR="00EC152C" w:rsidRPr="008E06AD" w14:paraId="31DC8531" w14:textId="77777777" w:rsidTr="00C4770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7CC5A28" w14:textId="77777777" w:rsidR="00EC152C" w:rsidRPr="008E06AD" w:rsidRDefault="00EC152C" w:rsidP="00C477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8E06AD">
              <w:rPr>
                <w:sz w:val="28"/>
                <w:szCs w:val="28"/>
              </w:rPr>
              <w:t>n</w:t>
            </w:r>
            <w:r w:rsidRPr="009F4A9D">
              <w:rPr>
                <w:sz w:val="28"/>
                <w:szCs w:val="28"/>
                <w:vertAlign w:val="subscript"/>
              </w:rPr>
              <w:t>мес</w:t>
            </w:r>
            <w:proofErr w:type="spellEnd"/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55AB90BD" w14:textId="77777777" w:rsidR="00EC152C" w:rsidRPr="008E06AD" w:rsidRDefault="00EC152C" w:rsidP="00C4770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E06AD">
              <w:rPr>
                <w:sz w:val="28"/>
                <w:szCs w:val="28"/>
              </w:rPr>
              <w:t>количество месяцев, оставшихся до конца календарного года.</w:t>
            </w:r>
          </w:p>
        </w:tc>
      </w:tr>
    </w:tbl>
    <w:p w14:paraId="73EE7D2B" w14:textId="77777777" w:rsidR="00EC152C" w:rsidRPr="008E06AD" w:rsidRDefault="00EC152C" w:rsidP="00EC152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F44C8B1" w14:textId="77777777" w:rsidR="00EC152C" w:rsidRPr="008E06AD" w:rsidRDefault="00EC152C" w:rsidP="00EC152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E06AD">
        <w:rPr>
          <w:sz w:val="28"/>
          <w:szCs w:val="28"/>
        </w:rPr>
        <w:t>Расходы на оплату транспортных услуг не входят в размеры финансового обеспечения фельдшерских здравпунктов, фельдшерско-акушерских пунктов.</w:t>
      </w:r>
      <w:r>
        <w:rPr>
          <w:sz w:val="28"/>
          <w:szCs w:val="28"/>
        </w:rPr>
        <w:t>»</w:t>
      </w:r>
    </w:p>
    <w:p w14:paraId="2CD401B3" w14:textId="77777777" w:rsidR="00571695" w:rsidRPr="003C1DB6" w:rsidRDefault="00571695" w:rsidP="00571695">
      <w:pPr>
        <w:ind w:firstLine="708"/>
        <w:jc w:val="both"/>
        <w:rPr>
          <w:sz w:val="28"/>
          <w:szCs w:val="28"/>
        </w:rPr>
      </w:pPr>
    </w:p>
    <w:p w14:paraId="4B7272A3" w14:textId="2DE5E537" w:rsidR="00D509D2" w:rsidRPr="00417137" w:rsidRDefault="008E06AD" w:rsidP="0074288E">
      <w:pPr>
        <w:pStyle w:val="ab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417137">
        <w:rPr>
          <w:sz w:val="28"/>
          <w:szCs w:val="28"/>
        </w:rPr>
        <w:lastRenderedPageBreak/>
        <w:t>Абзац</w:t>
      </w:r>
      <w:r w:rsidR="003C1DB6" w:rsidRPr="00417137">
        <w:rPr>
          <w:sz w:val="28"/>
          <w:szCs w:val="28"/>
        </w:rPr>
        <w:t>ы</w:t>
      </w:r>
      <w:r w:rsidRPr="00417137">
        <w:rPr>
          <w:sz w:val="28"/>
          <w:szCs w:val="28"/>
        </w:rPr>
        <w:t xml:space="preserve"> 8</w:t>
      </w:r>
      <w:r w:rsidR="003C1DB6" w:rsidRPr="00417137">
        <w:rPr>
          <w:sz w:val="28"/>
          <w:szCs w:val="28"/>
        </w:rPr>
        <w:t>, 9</w:t>
      </w:r>
      <w:r w:rsidRPr="00417137">
        <w:rPr>
          <w:sz w:val="28"/>
          <w:szCs w:val="28"/>
        </w:rPr>
        <w:t xml:space="preserve"> </w:t>
      </w:r>
      <w:r w:rsidR="00D131B8" w:rsidRPr="00417137">
        <w:rPr>
          <w:sz w:val="28"/>
          <w:szCs w:val="28"/>
        </w:rPr>
        <w:t xml:space="preserve">пункта 3 </w:t>
      </w:r>
      <w:r w:rsidRPr="00417137">
        <w:rPr>
          <w:sz w:val="28"/>
          <w:szCs w:val="28"/>
        </w:rPr>
        <w:t>Главы 2 Раздела 2</w:t>
      </w:r>
      <w:r w:rsidR="00096809" w:rsidRPr="00096809">
        <w:rPr>
          <w:sz w:val="28"/>
          <w:szCs w:val="28"/>
        </w:rPr>
        <w:t xml:space="preserve"> </w:t>
      </w:r>
      <w:r w:rsidR="00096809">
        <w:rPr>
          <w:sz w:val="28"/>
          <w:szCs w:val="28"/>
        </w:rPr>
        <w:t>Тарифного соглашения</w:t>
      </w:r>
      <w:r w:rsidRPr="00417137">
        <w:rPr>
          <w:sz w:val="28"/>
          <w:szCs w:val="28"/>
        </w:rPr>
        <w:t xml:space="preserve"> изложить в новой редакции:</w:t>
      </w:r>
    </w:p>
    <w:p w14:paraId="00A4BAF3" w14:textId="7EFC6452" w:rsidR="00D509D2" w:rsidRDefault="008E06AD" w:rsidP="0041713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«- предназначенные на оплату медицинской помощи вне системы КСГ (в случаях, являющихся исключениями);</w:t>
      </w:r>
    </w:p>
    <w:p w14:paraId="4D9B071A" w14:textId="33A1A556" w:rsidR="00D509D2" w:rsidRDefault="008E06AD" w:rsidP="0041713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средств, предназначенного на оплату медицинской помощи в связи с увеличением тарифов на оплату медицинской помощи, в результате превышения значения среднего поправочного коэффициента по сравнению с запланированным.»</w:t>
      </w:r>
    </w:p>
    <w:p w14:paraId="4F6C560C" w14:textId="77777777" w:rsidR="00571695" w:rsidRDefault="00571695" w:rsidP="00417137">
      <w:pPr>
        <w:pStyle w:val="a9"/>
        <w:ind w:firstLine="540"/>
        <w:jc w:val="both"/>
        <w:rPr>
          <w:sz w:val="28"/>
          <w:szCs w:val="28"/>
        </w:rPr>
      </w:pPr>
    </w:p>
    <w:p w14:paraId="768B8F27" w14:textId="679731AA" w:rsidR="000209C3" w:rsidRDefault="000209C3" w:rsidP="0074288E">
      <w:pPr>
        <w:pStyle w:val="a9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7 Главы 2 Раздела 2 </w:t>
      </w:r>
      <w:r w:rsidR="00096809">
        <w:rPr>
          <w:sz w:val="28"/>
          <w:szCs w:val="28"/>
        </w:rPr>
        <w:t xml:space="preserve">Тарифного соглашения </w:t>
      </w:r>
      <w:r>
        <w:rPr>
          <w:sz w:val="28"/>
          <w:szCs w:val="28"/>
        </w:rPr>
        <w:t>после абзаца 1 дополнить абзацем следующего содержания:</w:t>
      </w:r>
    </w:p>
    <w:p w14:paraId="62FFB8DC" w14:textId="77777777" w:rsidR="000209C3" w:rsidRDefault="000209C3" w:rsidP="000209C3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Если пациенту в момент оказания высокотехнологичной медицинской помощи по профилям «неонатология» или «детская хирургия в период новорожденности» определяются показания к проведению иммунизации против респираторно-синцитиальной вирусной (РСВ) инфекции, то данный случай оплачивается по двум (нескольким) тарифам: в рамках высокотехнологичной медицинской помощи по соответствующему нормативу (среднему нормативу) финансовых затрат на единицу объема медицинской помощи и по соответствующей КСГ в рамках специализированной медицинской помощи. Кратность применения КСГ «Проведение иммунизации против респираторно-синцитиальной вирусной инфекции» должна соответствовать количеству введений </w:t>
      </w:r>
      <w:proofErr w:type="spellStart"/>
      <w:r>
        <w:rPr>
          <w:sz w:val="28"/>
          <w:szCs w:val="28"/>
        </w:rPr>
        <w:t>паливизумаба</w:t>
      </w:r>
      <w:proofErr w:type="spellEnd"/>
      <w:r>
        <w:rPr>
          <w:sz w:val="28"/>
          <w:szCs w:val="28"/>
        </w:rPr>
        <w:t xml:space="preserve"> для проведения иммунизации за весь период госпитализации.»</w:t>
      </w:r>
    </w:p>
    <w:p w14:paraId="1EC9B5F9" w14:textId="77777777" w:rsidR="00497AED" w:rsidRDefault="00497AED" w:rsidP="000209C3">
      <w:pPr>
        <w:pStyle w:val="a9"/>
        <w:ind w:firstLine="540"/>
        <w:jc w:val="both"/>
        <w:rPr>
          <w:sz w:val="28"/>
          <w:szCs w:val="28"/>
        </w:rPr>
      </w:pPr>
    </w:p>
    <w:p w14:paraId="555C07A0" w14:textId="2E5939ED" w:rsidR="00497AED" w:rsidRDefault="00497AED" w:rsidP="00497AE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Пункт 12 Главы 2 Раздела 2 </w:t>
      </w:r>
      <w:r w:rsidR="00096809">
        <w:rPr>
          <w:sz w:val="28"/>
          <w:szCs w:val="28"/>
        </w:rPr>
        <w:t xml:space="preserve">Тарифного соглашения </w:t>
      </w:r>
      <w:r>
        <w:rPr>
          <w:sz w:val="28"/>
          <w:szCs w:val="28"/>
        </w:rPr>
        <w:t xml:space="preserve">исключить. </w:t>
      </w:r>
    </w:p>
    <w:p w14:paraId="0763CD21" w14:textId="77777777" w:rsidR="000209C3" w:rsidRDefault="000209C3" w:rsidP="000209C3">
      <w:pPr>
        <w:jc w:val="both"/>
        <w:rPr>
          <w:sz w:val="28"/>
          <w:szCs w:val="28"/>
        </w:rPr>
      </w:pPr>
    </w:p>
    <w:p w14:paraId="1AC13279" w14:textId="300FF38B" w:rsidR="000209C3" w:rsidRPr="00497AED" w:rsidRDefault="00497AED" w:rsidP="00497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0209C3" w:rsidRPr="00497AED">
        <w:rPr>
          <w:sz w:val="28"/>
          <w:szCs w:val="28"/>
        </w:rPr>
        <w:t xml:space="preserve">Пункт 2 Главы 3 Раздела 2 </w:t>
      </w:r>
      <w:r w:rsidR="00096809">
        <w:rPr>
          <w:sz w:val="28"/>
          <w:szCs w:val="28"/>
        </w:rPr>
        <w:t xml:space="preserve">Тарифного соглашения </w:t>
      </w:r>
      <w:r w:rsidR="000209C3" w:rsidRPr="00497AED">
        <w:rPr>
          <w:sz w:val="28"/>
          <w:szCs w:val="28"/>
        </w:rPr>
        <w:t>изложить в новой редакции:</w:t>
      </w:r>
    </w:p>
    <w:p w14:paraId="00BA0A60" w14:textId="77777777" w:rsidR="000209C3" w:rsidRPr="000738B0" w:rsidRDefault="000209C3" w:rsidP="00020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0738B0">
        <w:rPr>
          <w:rFonts w:ascii="Times New Roman" w:hAnsi="Times New Roman" w:cs="Times New Roman"/>
          <w:sz w:val="28"/>
          <w:szCs w:val="28"/>
        </w:rPr>
        <w:t xml:space="preserve">Оплата медицинской помощи, оказанной застрахованным лицам в условиях дневного стационара, включенных в </w:t>
      </w:r>
      <w:hyperlink w:anchor="P2088">
        <w:r w:rsidRPr="000738B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738B0">
        <w:rPr>
          <w:rFonts w:ascii="Times New Roman" w:hAnsi="Times New Roman" w:cs="Times New Roman"/>
          <w:sz w:val="28"/>
          <w:szCs w:val="28"/>
        </w:rPr>
        <w:t xml:space="preserve"> Приложения № 3, производится:</w:t>
      </w:r>
    </w:p>
    <w:p w14:paraId="7C2CC41C" w14:textId="77777777" w:rsidR="000209C3" w:rsidRDefault="000209C3" w:rsidP="000209C3">
      <w:pPr>
        <w:jc w:val="both"/>
        <w:rPr>
          <w:sz w:val="28"/>
          <w:szCs w:val="28"/>
        </w:rPr>
      </w:pPr>
    </w:p>
    <w:p w14:paraId="5C6C7210" w14:textId="083368A0" w:rsidR="000209C3" w:rsidRDefault="000209C3" w:rsidP="007E059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0597">
        <w:rPr>
          <w:sz w:val="28"/>
          <w:szCs w:val="28"/>
        </w:rPr>
        <w:t xml:space="preserve"> </w:t>
      </w:r>
      <w:r>
        <w:rPr>
          <w:sz w:val="28"/>
          <w:szCs w:val="28"/>
        </w:rPr>
        <w:t>за случай (законченный случай) лечения заболевания, включенного в соответствующую группу заболеваний (в том числе КСГ, группу высокотехнологичной медицинской помощи), за услугу диализа (в том числе в сочетании с оплатой по КСГ, группе высокотехнологичной медицинской помощи);</w:t>
      </w:r>
    </w:p>
    <w:p w14:paraId="182A0362" w14:textId="3D7D99A4" w:rsidR="00562BC8" w:rsidRDefault="000209C3" w:rsidP="00020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2BC8">
        <w:rPr>
          <w:sz w:val="28"/>
          <w:szCs w:val="28"/>
        </w:rPr>
        <w:t xml:space="preserve">   </w:t>
      </w:r>
    </w:p>
    <w:p w14:paraId="4760B9FC" w14:textId="3FB439C1" w:rsidR="000209C3" w:rsidRDefault="00562BC8" w:rsidP="00020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09C3" w:rsidRPr="0078194C">
        <w:rPr>
          <w:sz w:val="28"/>
          <w:szCs w:val="28"/>
        </w:rPr>
        <w:t xml:space="preserve">за прерванный случай </w:t>
      </w:r>
      <w:r w:rsidR="000209C3">
        <w:rPr>
          <w:sz w:val="28"/>
          <w:szCs w:val="28"/>
        </w:rPr>
        <w:t>оказания медицинской помощи</w:t>
      </w:r>
      <w:r w:rsidR="000209C3" w:rsidRPr="0078194C">
        <w:rPr>
          <w:sz w:val="28"/>
          <w:szCs w:val="28"/>
        </w:rPr>
        <w:t xml:space="preserve">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</w:t>
      </w:r>
      <w:r w:rsidR="000209C3">
        <w:rPr>
          <w:sz w:val="28"/>
          <w:szCs w:val="28"/>
        </w:rPr>
        <w:t>го</w:t>
      </w:r>
      <w:r w:rsidR="000209C3" w:rsidRPr="0078194C">
        <w:rPr>
          <w:sz w:val="28"/>
          <w:szCs w:val="28"/>
        </w:rPr>
        <w:t xml:space="preserve"> стационар</w:t>
      </w:r>
      <w:r w:rsidR="000209C3">
        <w:rPr>
          <w:sz w:val="28"/>
          <w:szCs w:val="28"/>
        </w:rPr>
        <w:t>а на</w:t>
      </w:r>
      <w:r w:rsidR="000209C3" w:rsidRPr="0078194C">
        <w:rPr>
          <w:sz w:val="28"/>
          <w:szCs w:val="28"/>
        </w:rPr>
        <w:t xml:space="preserve"> круглосуточн</w:t>
      </w:r>
      <w:r w:rsidR="000209C3">
        <w:rPr>
          <w:sz w:val="28"/>
          <w:szCs w:val="28"/>
        </w:rPr>
        <w:t>ый</w:t>
      </w:r>
      <w:r w:rsidR="000209C3" w:rsidRPr="0078194C">
        <w:rPr>
          <w:sz w:val="28"/>
          <w:szCs w:val="28"/>
        </w:rPr>
        <w:t xml:space="preserve"> стационар, оказания медицинской помощи с проведением </w:t>
      </w:r>
      <w:r w:rsidR="000209C3" w:rsidRPr="0078194C">
        <w:rPr>
          <w:sz w:val="28"/>
          <w:szCs w:val="28"/>
        </w:rPr>
        <w:lastRenderedPageBreak/>
        <w:t>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При</w:t>
      </w:r>
      <w:r w:rsidR="000209C3">
        <w:rPr>
          <w:sz w:val="28"/>
          <w:szCs w:val="28"/>
        </w:rPr>
        <w:t>ложении № 24</w:t>
      </w:r>
      <w:r w:rsidR="000209C3" w:rsidRPr="0078194C">
        <w:rPr>
          <w:sz w:val="28"/>
          <w:szCs w:val="28"/>
        </w:rPr>
        <w:t xml:space="preserve"> к Тарифному соглашению, в том числе в сочетании с оплатой за услугу диализа</w:t>
      </w:r>
      <w:r w:rsidR="000209C3">
        <w:rPr>
          <w:sz w:val="28"/>
          <w:szCs w:val="28"/>
        </w:rPr>
        <w:t xml:space="preserve"> </w:t>
      </w:r>
      <w:r w:rsidR="000209C3" w:rsidRPr="0066606C">
        <w:rPr>
          <w:sz w:val="28"/>
          <w:szCs w:val="28"/>
        </w:rPr>
        <w:t xml:space="preserve">(в том числе в сочетании с оплатой по </w:t>
      </w:r>
      <w:r w:rsidR="000209C3">
        <w:rPr>
          <w:sz w:val="28"/>
          <w:szCs w:val="28"/>
        </w:rPr>
        <w:t>КСГ</w:t>
      </w:r>
      <w:r w:rsidR="000209C3" w:rsidRPr="0066606C">
        <w:rPr>
          <w:sz w:val="28"/>
          <w:szCs w:val="28"/>
        </w:rPr>
        <w:t>, группе высокоте</w:t>
      </w:r>
      <w:r w:rsidR="000209C3">
        <w:rPr>
          <w:sz w:val="28"/>
          <w:szCs w:val="28"/>
        </w:rPr>
        <w:t>хнологичной медицинской помощи)</w:t>
      </w:r>
      <w:r w:rsidR="000209C3" w:rsidRPr="0078194C">
        <w:rPr>
          <w:sz w:val="28"/>
          <w:szCs w:val="28"/>
        </w:rPr>
        <w:t>.»</w:t>
      </w:r>
    </w:p>
    <w:p w14:paraId="64CBE125" w14:textId="77777777" w:rsidR="000209C3" w:rsidRDefault="000209C3" w:rsidP="000209C3">
      <w:pPr>
        <w:pStyle w:val="a9"/>
        <w:tabs>
          <w:tab w:val="left" w:pos="175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C893828" w14:textId="6EFEE90B" w:rsidR="000209C3" w:rsidRDefault="00497AED" w:rsidP="00497AED">
      <w:pPr>
        <w:pStyle w:val="a9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09C3">
        <w:rPr>
          <w:sz w:val="28"/>
          <w:szCs w:val="28"/>
        </w:rPr>
        <w:t xml:space="preserve">Абзацы 8, 9 пункта 3 Главы 3 Раздела 2 </w:t>
      </w:r>
      <w:r w:rsidR="00096809">
        <w:rPr>
          <w:sz w:val="28"/>
          <w:szCs w:val="28"/>
        </w:rPr>
        <w:t xml:space="preserve">Тарифного соглашения </w:t>
      </w:r>
      <w:r w:rsidR="000209C3">
        <w:rPr>
          <w:sz w:val="28"/>
          <w:szCs w:val="28"/>
        </w:rPr>
        <w:t>изложить в новой редакции:</w:t>
      </w:r>
    </w:p>
    <w:p w14:paraId="373C5011" w14:textId="77777777" w:rsidR="000209C3" w:rsidRDefault="000209C3" w:rsidP="000209C3">
      <w:pPr>
        <w:pStyle w:val="a9"/>
        <w:tabs>
          <w:tab w:val="left" w:pos="175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«- предназначенные на оплату медицинской помощи вне системы КСГ (в случаях, являющихся исключениями);</w:t>
      </w:r>
    </w:p>
    <w:p w14:paraId="1FD867A2" w14:textId="77777777" w:rsidR="000209C3" w:rsidRDefault="000209C3" w:rsidP="000209C3">
      <w:pPr>
        <w:pStyle w:val="a9"/>
        <w:tabs>
          <w:tab w:val="left" w:pos="175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средств, предназначенного на оплату медицинской помощи в связи с увеличением тарифов на оплату медицинской помощи, в результате превышения значения среднего поправочного коэффициента по сравнению с запланированным.»</w:t>
      </w:r>
    </w:p>
    <w:p w14:paraId="2F6CC96C" w14:textId="77777777" w:rsidR="005B66F8" w:rsidRDefault="005B66F8" w:rsidP="005B66F8">
      <w:pPr>
        <w:pStyle w:val="a9"/>
        <w:jc w:val="both"/>
        <w:rPr>
          <w:sz w:val="28"/>
          <w:szCs w:val="28"/>
        </w:rPr>
      </w:pPr>
    </w:p>
    <w:p w14:paraId="56319260" w14:textId="4B31D57A" w:rsidR="00F72799" w:rsidRDefault="00F72799" w:rsidP="00497AED">
      <w:pPr>
        <w:pStyle w:val="a9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8E06AD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8E06AD">
        <w:rPr>
          <w:sz w:val="28"/>
          <w:szCs w:val="28"/>
        </w:rPr>
        <w:t xml:space="preserve"> 7 Главы 3 </w:t>
      </w:r>
      <w:r>
        <w:rPr>
          <w:sz w:val="28"/>
          <w:szCs w:val="28"/>
        </w:rPr>
        <w:t>Раздела 2</w:t>
      </w:r>
      <w:r w:rsidR="00096809" w:rsidRPr="00096809">
        <w:rPr>
          <w:sz w:val="28"/>
          <w:szCs w:val="28"/>
        </w:rPr>
        <w:t xml:space="preserve"> </w:t>
      </w:r>
      <w:r w:rsidR="00096809">
        <w:rPr>
          <w:sz w:val="28"/>
          <w:szCs w:val="28"/>
        </w:rPr>
        <w:t>Тарифного соглашения</w:t>
      </w:r>
      <w:r>
        <w:rPr>
          <w:sz w:val="28"/>
          <w:szCs w:val="28"/>
        </w:rPr>
        <w:t xml:space="preserve"> после абзаца 1 дополнить абзацем следующего содержания:</w:t>
      </w:r>
    </w:p>
    <w:p w14:paraId="46C9521A" w14:textId="77777777" w:rsidR="00F72799" w:rsidRDefault="00F72799" w:rsidP="00F72799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>
        <w:rPr>
          <w:rFonts w:ascii="Times New Roman" w:hAnsi="Times New Roman" w:cs="Times New Roman"/>
          <w:sz w:val="28"/>
          <w:szCs w:val="28"/>
        </w:rPr>
        <w:t xml:space="preserve">Если пациенту в момент оказания высокотехнологичной медицинской помощи по профилям «неонатология» или «детская хирургия в период новорожденности» определяются показания к проведению иммунизации против респираторно-синцитиальной вирусной (РСВ) инфекции, то данный случай оплачивается по двум (нескольким) тарифам: в рамках высокотехнологичной медицинской помощи по соответствующему нормативу (среднему нормативу) финансовых затрат на единицу объема медицинской помощи и по соответствующей КСГ в рамках специализированной медицинской помощи. Кратность применения КСГ «Проведение иммунизации против респираторно-синцитиальной вирусной инфекции» должна соответствовать количеству введений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паливизумаба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проведения иммунизации за весь период госпитализации.</w:t>
      </w:r>
      <w:r>
        <w:rPr>
          <w:sz w:val="28"/>
          <w:szCs w:val="28"/>
        </w:rPr>
        <w:t>»</w:t>
      </w:r>
    </w:p>
    <w:p w14:paraId="7C4AA1E4" w14:textId="77777777" w:rsidR="00F72799" w:rsidRDefault="00F72799" w:rsidP="000209C3">
      <w:pPr>
        <w:pStyle w:val="a9"/>
        <w:tabs>
          <w:tab w:val="left" w:pos="1754"/>
        </w:tabs>
        <w:ind w:firstLine="540"/>
        <w:jc w:val="both"/>
        <w:rPr>
          <w:sz w:val="28"/>
          <w:szCs w:val="28"/>
        </w:rPr>
      </w:pPr>
    </w:p>
    <w:p w14:paraId="03B4DC79" w14:textId="4A5CF0DA" w:rsidR="003425AE" w:rsidRPr="00571695" w:rsidRDefault="003425AE" w:rsidP="00497AED">
      <w:pPr>
        <w:pStyle w:val="a9"/>
        <w:numPr>
          <w:ilvl w:val="0"/>
          <w:numId w:val="31"/>
        </w:numPr>
        <w:tabs>
          <w:tab w:val="left" w:pos="1754"/>
        </w:tabs>
        <w:ind w:left="426" w:hanging="426"/>
        <w:rPr>
          <w:sz w:val="28"/>
          <w:szCs w:val="28"/>
        </w:rPr>
      </w:pPr>
      <w:r w:rsidRPr="00571695">
        <w:rPr>
          <w:sz w:val="28"/>
          <w:szCs w:val="28"/>
        </w:rPr>
        <w:t xml:space="preserve">Пункт 4.1 </w:t>
      </w:r>
      <w:r w:rsidR="007B4E6D">
        <w:rPr>
          <w:sz w:val="28"/>
          <w:szCs w:val="28"/>
        </w:rPr>
        <w:t>Г</w:t>
      </w:r>
      <w:r w:rsidRPr="00571695">
        <w:rPr>
          <w:sz w:val="28"/>
          <w:szCs w:val="28"/>
        </w:rPr>
        <w:t xml:space="preserve">лавы 4 </w:t>
      </w:r>
      <w:r w:rsidR="007B4E6D">
        <w:rPr>
          <w:sz w:val="28"/>
          <w:szCs w:val="28"/>
        </w:rPr>
        <w:t>Р</w:t>
      </w:r>
      <w:r w:rsidRPr="00571695">
        <w:rPr>
          <w:sz w:val="28"/>
          <w:szCs w:val="28"/>
        </w:rPr>
        <w:t xml:space="preserve">аздела 2 </w:t>
      </w:r>
      <w:r w:rsidR="007B4E6D">
        <w:rPr>
          <w:sz w:val="28"/>
          <w:szCs w:val="28"/>
        </w:rPr>
        <w:t xml:space="preserve">Тарифного соглашения </w:t>
      </w:r>
      <w:r w:rsidRPr="00571695">
        <w:rPr>
          <w:sz w:val="28"/>
          <w:szCs w:val="28"/>
        </w:rPr>
        <w:t>изложить в новой редакции:</w:t>
      </w:r>
    </w:p>
    <w:p w14:paraId="4C7ABB5D" w14:textId="22E9D97D" w:rsidR="003425AE" w:rsidRPr="00571695" w:rsidRDefault="00531C74" w:rsidP="00531C74">
      <w:pPr>
        <w:pStyle w:val="a9"/>
        <w:tabs>
          <w:tab w:val="left" w:pos="175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3425AE" w:rsidRPr="00571695">
        <w:rPr>
          <w:sz w:val="28"/>
          <w:szCs w:val="28"/>
        </w:rPr>
        <w:t>4.1. Определение базового (среднего) подушевого норматива финансирования скорой медицинской помощи.</w:t>
      </w:r>
    </w:p>
    <w:p w14:paraId="1012F068" w14:textId="77777777" w:rsidR="00204DF5" w:rsidRDefault="00204DF5" w:rsidP="00204DF5">
      <w:pPr>
        <w:pStyle w:val="a9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B72BB79" w14:textId="52331FC9" w:rsidR="003425AE" w:rsidRPr="00571695" w:rsidRDefault="00204DF5" w:rsidP="007E0597">
      <w:pPr>
        <w:pStyle w:val="a9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25AE" w:rsidRPr="00571695">
        <w:rPr>
          <w:sz w:val="28"/>
          <w:szCs w:val="28"/>
        </w:rPr>
        <w:t xml:space="preserve">Базовый (средний) </w:t>
      </w:r>
      <w:proofErr w:type="spellStart"/>
      <w:r w:rsidR="003425AE" w:rsidRPr="00571695">
        <w:rPr>
          <w:sz w:val="28"/>
          <w:szCs w:val="28"/>
        </w:rPr>
        <w:t>подушевой</w:t>
      </w:r>
      <w:proofErr w:type="spellEnd"/>
      <w:r w:rsidR="003425AE" w:rsidRPr="00571695">
        <w:rPr>
          <w:sz w:val="28"/>
          <w:szCs w:val="28"/>
        </w:rPr>
        <w:t xml:space="preserve"> норматив финансирования скорой медицинской помощи, оказываемой вне медицинской организации, рассчитывается исходя из объема средств на оплату скорой медицинской помощи, оказываемой вне медицинской организации, медицинскими организациями, участвующими в реализации территориальной программы обязательного медицинского страхования данного субъекта Российской Федерации, по следующей формуле:</w:t>
      </w:r>
    </w:p>
    <w:p w14:paraId="1B8EDEE3" w14:textId="77777777" w:rsidR="003425AE" w:rsidRPr="00571695" w:rsidRDefault="003425AE" w:rsidP="003425AE">
      <w:pPr>
        <w:pStyle w:val="a9"/>
        <w:tabs>
          <w:tab w:val="left" w:pos="1754"/>
        </w:tabs>
        <w:ind w:firstLine="540"/>
        <w:rPr>
          <w:sz w:val="28"/>
          <w:szCs w:val="28"/>
        </w:rPr>
      </w:pPr>
    </w:p>
    <w:p w14:paraId="53095A58" w14:textId="77777777" w:rsidR="003425AE" w:rsidRPr="00571695" w:rsidRDefault="003425AE" w:rsidP="003425AE">
      <w:pPr>
        <w:pStyle w:val="a9"/>
        <w:tabs>
          <w:tab w:val="left" w:pos="1754"/>
        </w:tabs>
        <w:ind w:firstLine="540"/>
        <w:jc w:val="both"/>
        <w:rPr>
          <w:sz w:val="28"/>
          <w:szCs w:val="28"/>
        </w:rPr>
      </w:pPr>
    </w:p>
    <w:p w14:paraId="28DBBE6F" w14:textId="4E7B7ED7" w:rsidR="003425AE" w:rsidRPr="00571695" w:rsidRDefault="00010E88" w:rsidP="00531C74">
      <w:pPr>
        <w:pStyle w:val="a9"/>
        <w:tabs>
          <w:tab w:val="left" w:pos="1754"/>
        </w:tabs>
        <w:ind w:firstLine="54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СМП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×КД</m:t>
            </m:r>
          </m:den>
        </m:f>
      </m:oMath>
      <w:r w:rsidR="003425AE" w:rsidRPr="00571695">
        <w:rPr>
          <w:sz w:val="28"/>
          <w:szCs w:val="28"/>
        </w:rPr>
        <w:t>,</w:t>
      </w:r>
    </w:p>
    <w:p w14:paraId="11256159" w14:textId="77777777" w:rsidR="003425AE" w:rsidRPr="00571695" w:rsidRDefault="003425AE" w:rsidP="003425AE">
      <w:pPr>
        <w:pStyle w:val="a9"/>
        <w:tabs>
          <w:tab w:val="left" w:pos="1754"/>
        </w:tabs>
        <w:ind w:firstLine="540"/>
        <w:rPr>
          <w:sz w:val="28"/>
          <w:szCs w:val="28"/>
        </w:rPr>
      </w:pPr>
    </w:p>
    <w:p w14:paraId="62144F93" w14:textId="77777777" w:rsidR="003425AE" w:rsidRPr="00571695" w:rsidRDefault="003425AE" w:rsidP="003425AE">
      <w:pPr>
        <w:pStyle w:val="a9"/>
        <w:tabs>
          <w:tab w:val="left" w:pos="1754"/>
        </w:tabs>
        <w:rPr>
          <w:sz w:val="28"/>
          <w:szCs w:val="28"/>
        </w:rPr>
      </w:pPr>
      <w:r w:rsidRPr="00571695">
        <w:rPr>
          <w:sz w:val="28"/>
          <w:szCs w:val="28"/>
        </w:rPr>
        <w:t>где:</w:t>
      </w:r>
    </w:p>
    <w:p w14:paraId="403D95BE" w14:textId="77777777" w:rsidR="003425AE" w:rsidRPr="00571695" w:rsidRDefault="003425AE" w:rsidP="003425AE">
      <w:pPr>
        <w:pStyle w:val="a9"/>
        <w:tabs>
          <w:tab w:val="left" w:pos="1754"/>
        </w:tabs>
        <w:ind w:firstLine="54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7483"/>
      </w:tblGrid>
      <w:tr w:rsidR="003425AE" w:rsidRPr="00571695" w14:paraId="0C41D4DF" w14:textId="77777777" w:rsidTr="0045157C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A65D9D" w14:textId="77777777" w:rsidR="003425AE" w:rsidRPr="00571695" w:rsidRDefault="003425AE" w:rsidP="0045157C">
            <w:pPr>
              <w:pStyle w:val="a9"/>
              <w:tabs>
                <w:tab w:val="left" w:pos="1754"/>
              </w:tabs>
              <w:ind w:firstLine="540"/>
              <w:jc w:val="both"/>
              <w:rPr>
                <w:sz w:val="28"/>
                <w:szCs w:val="28"/>
              </w:rPr>
            </w:pPr>
            <w:r w:rsidRPr="00571695">
              <w:rPr>
                <w:sz w:val="28"/>
                <w:szCs w:val="28"/>
              </w:rPr>
              <w:t>ПН</w:t>
            </w:r>
            <w:r w:rsidRPr="00571695">
              <w:rPr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2A61FD5E" w14:textId="77777777" w:rsidR="003425AE" w:rsidRPr="00571695" w:rsidRDefault="003425AE" w:rsidP="00531C74">
            <w:pPr>
              <w:pStyle w:val="a9"/>
              <w:tabs>
                <w:tab w:val="left" w:pos="1754"/>
              </w:tabs>
              <w:jc w:val="both"/>
              <w:rPr>
                <w:sz w:val="28"/>
                <w:szCs w:val="28"/>
              </w:rPr>
            </w:pPr>
            <w:r w:rsidRPr="00571695">
              <w:rPr>
                <w:sz w:val="28"/>
                <w:szCs w:val="28"/>
              </w:rPr>
              <w:t xml:space="preserve">базовый (средний) </w:t>
            </w:r>
            <w:proofErr w:type="spellStart"/>
            <w:r w:rsidRPr="00571695">
              <w:rPr>
                <w:sz w:val="28"/>
                <w:szCs w:val="28"/>
              </w:rPr>
              <w:t>подушевой</w:t>
            </w:r>
            <w:proofErr w:type="spellEnd"/>
            <w:r w:rsidRPr="00571695">
              <w:rPr>
                <w:sz w:val="28"/>
                <w:szCs w:val="28"/>
              </w:rPr>
              <w:t xml:space="preserve"> норматив финансирования скорой медицинской помощи вне медицинской организации, рублей;</w:t>
            </w:r>
          </w:p>
        </w:tc>
      </w:tr>
      <w:tr w:rsidR="003425AE" w:rsidRPr="00571695" w14:paraId="041DE565" w14:textId="77777777" w:rsidTr="0045157C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4901AB2" w14:textId="77777777" w:rsidR="003425AE" w:rsidRPr="00571695" w:rsidRDefault="003425AE" w:rsidP="0045157C">
            <w:pPr>
              <w:pStyle w:val="a9"/>
              <w:tabs>
                <w:tab w:val="left" w:pos="1754"/>
              </w:tabs>
              <w:ind w:firstLine="540"/>
              <w:jc w:val="both"/>
              <w:rPr>
                <w:sz w:val="28"/>
                <w:szCs w:val="28"/>
              </w:rPr>
            </w:pPr>
            <w:r w:rsidRPr="00571695">
              <w:rPr>
                <w:sz w:val="28"/>
                <w:szCs w:val="28"/>
              </w:rPr>
              <w:t>ОС</w:t>
            </w:r>
            <w:r w:rsidRPr="00571695">
              <w:rPr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375CF488" w14:textId="77777777" w:rsidR="003425AE" w:rsidRPr="00571695" w:rsidRDefault="003425AE" w:rsidP="00531C74">
            <w:pPr>
              <w:pStyle w:val="a9"/>
              <w:tabs>
                <w:tab w:val="left" w:pos="1754"/>
              </w:tabs>
              <w:jc w:val="both"/>
              <w:rPr>
                <w:sz w:val="28"/>
                <w:szCs w:val="28"/>
              </w:rPr>
            </w:pPr>
            <w:r w:rsidRPr="00571695">
              <w:rPr>
                <w:sz w:val="28"/>
                <w:szCs w:val="28"/>
              </w:rPr>
              <w:t>объем средств, направляемых на оплату скорой медицинской помощи вне медицинской организации застрахованным в данном субъекте Российской Федерации лицам за вызов, рублей;</w:t>
            </w:r>
          </w:p>
        </w:tc>
      </w:tr>
      <w:tr w:rsidR="003425AE" w:rsidRPr="00571695" w14:paraId="448A8075" w14:textId="77777777" w:rsidTr="0045157C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F5FAF5" w14:textId="77777777" w:rsidR="003425AE" w:rsidRPr="00571695" w:rsidRDefault="003425AE" w:rsidP="0045157C">
            <w:pPr>
              <w:pStyle w:val="a9"/>
              <w:tabs>
                <w:tab w:val="left" w:pos="1754"/>
              </w:tabs>
              <w:ind w:firstLine="540"/>
              <w:jc w:val="both"/>
              <w:rPr>
                <w:sz w:val="28"/>
                <w:szCs w:val="28"/>
              </w:rPr>
            </w:pPr>
            <w:r w:rsidRPr="00571695">
              <w:rPr>
                <w:sz w:val="28"/>
                <w:szCs w:val="28"/>
              </w:rPr>
              <w:t>КД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3CA94360" w14:textId="77777777" w:rsidR="003425AE" w:rsidRPr="00571695" w:rsidRDefault="003425AE" w:rsidP="00531C74">
            <w:pPr>
              <w:pStyle w:val="a9"/>
              <w:tabs>
                <w:tab w:val="left" w:pos="1754"/>
              </w:tabs>
              <w:jc w:val="both"/>
              <w:rPr>
                <w:sz w:val="28"/>
                <w:szCs w:val="28"/>
              </w:rPr>
            </w:pPr>
            <w:r w:rsidRPr="00571695">
              <w:rPr>
                <w:sz w:val="28"/>
                <w:szCs w:val="28"/>
              </w:rPr>
              <w:t xml:space="preserve">единый коэффициент дифференциации субъекта Российской Федерации, рассчитанный в соответствии с </w:t>
            </w:r>
            <w:hyperlink r:id="rId22">
              <w:r w:rsidRPr="00571695">
                <w:rPr>
                  <w:rStyle w:val="ac"/>
                  <w:color w:val="auto"/>
                  <w:sz w:val="28"/>
                  <w:szCs w:val="28"/>
                  <w:u w:val="none"/>
                </w:rPr>
                <w:t>Постановлением</w:t>
              </w:r>
            </w:hyperlink>
            <w:r w:rsidRPr="00571695">
              <w:rPr>
                <w:sz w:val="28"/>
                <w:szCs w:val="28"/>
              </w:rPr>
              <w:t xml:space="preserve"> № 462.</w:t>
            </w:r>
          </w:p>
        </w:tc>
      </w:tr>
    </w:tbl>
    <w:p w14:paraId="106EE664" w14:textId="77777777" w:rsidR="003425AE" w:rsidRPr="00571695" w:rsidRDefault="003425AE" w:rsidP="003425AE">
      <w:pPr>
        <w:pStyle w:val="a9"/>
        <w:tabs>
          <w:tab w:val="left" w:pos="1754"/>
        </w:tabs>
        <w:ind w:firstLine="540"/>
        <w:rPr>
          <w:sz w:val="28"/>
          <w:szCs w:val="28"/>
        </w:rPr>
      </w:pPr>
    </w:p>
    <w:p w14:paraId="098954A9" w14:textId="0E573A83" w:rsidR="003425AE" w:rsidRPr="00571695" w:rsidRDefault="003425AE" w:rsidP="007E0597">
      <w:pPr>
        <w:pStyle w:val="a9"/>
        <w:ind w:firstLine="567"/>
        <w:jc w:val="both"/>
        <w:rPr>
          <w:sz w:val="28"/>
          <w:szCs w:val="28"/>
        </w:rPr>
      </w:pPr>
      <w:r w:rsidRPr="00531C74">
        <w:rPr>
          <w:sz w:val="28"/>
          <w:szCs w:val="28"/>
        </w:rPr>
        <w:t xml:space="preserve">Среднемесячный </w:t>
      </w:r>
      <w:r w:rsidR="00204DF5">
        <w:rPr>
          <w:sz w:val="28"/>
          <w:szCs w:val="28"/>
        </w:rPr>
        <w:t xml:space="preserve">базовый (средний) </w:t>
      </w:r>
      <w:proofErr w:type="spellStart"/>
      <w:r w:rsidRPr="00531C74">
        <w:rPr>
          <w:sz w:val="28"/>
          <w:szCs w:val="28"/>
        </w:rPr>
        <w:t>подушевой</w:t>
      </w:r>
      <w:proofErr w:type="spellEnd"/>
      <w:r w:rsidRPr="00531C74">
        <w:rPr>
          <w:sz w:val="28"/>
          <w:szCs w:val="28"/>
        </w:rPr>
        <w:t xml:space="preserve"> норматив финансирования скорой медицинской помощи (</w:t>
      </w:r>
      <w:proofErr w:type="spellStart"/>
      <w:r w:rsidRPr="00531C74">
        <w:rPr>
          <w:sz w:val="28"/>
          <w:szCs w:val="28"/>
        </w:rPr>
        <w:t>ПнСМП</w:t>
      </w:r>
      <w:proofErr w:type="spellEnd"/>
      <w:r w:rsidRPr="00531C74">
        <w:rPr>
          <w:sz w:val="28"/>
          <w:szCs w:val="28"/>
        </w:rPr>
        <w:t xml:space="preserve">) определяется путем деления базового (среднего) подушевого норматива финансирования СМП на количество месяцев в расчетном периоде (далее - </w:t>
      </w:r>
      <w:proofErr w:type="spellStart"/>
      <w:r w:rsidRPr="00531C74">
        <w:rPr>
          <w:sz w:val="28"/>
          <w:szCs w:val="28"/>
        </w:rPr>
        <w:t>подушевой</w:t>
      </w:r>
      <w:proofErr w:type="spellEnd"/>
      <w:r w:rsidRPr="00531C74">
        <w:rPr>
          <w:sz w:val="28"/>
          <w:szCs w:val="28"/>
        </w:rPr>
        <w:t xml:space="preserve"> норматив СМП).</w:t>
      </w:r>
    </w:p>
    <w:p w14:paraId="57CE425A" w14:textId="77777777" w:rsidR="00531C74" w:rsidRDefault="00531C74" w:rsidP="00E3443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481920F" w14:textId="1ED45149" w:rsidR="003425AE" w:rsidRDefault="003425AE" w:rsidP="00E3443A">
      <w:pPr>
        <w:pStyle w:val="a9"/>
        <w:ind w:firstLine="567"/>
        <w:jc w:val="both"/>
        <w:rPr>
          <w:sz w:val="28"/>
          <w:szCs w:val="28"/>
        </w:rPr>
      </w:pPr>
      <w:r w:rsidRPr="00571695">
        <w:rPr>
          <w:sz w:val="28"/>
          <w:szCs w:val="28"/>
        </w:rPr>
        <w:t>В реестры счетов на оплату медицинской помощи в обязательном порядке включаются все единицы объема оказанной скорой медицинской помощи по установленным тарифам.</w:t>
      </w:r>
    </w:p>
    <w:p w14:paraId="523F2826" w14:textId="77777777" w:rsidR="00531C74" w:rsidRPr="00571695" w:rsidRDefault="00531C74" w:rsidP="00531C74">
      <w:pPr>
        <w:pStyle w:val="a9"/>
        <w:ind w:firstLine="709"/>
        <w:rPr>
          <w:sz w:val="28"/>
          <w:szCs w:val="28"/>
        </w:rPr>
      </w:pPr>
    </w:p>
    <w:p w14:paraId="29CD5245" w14:textId="15E66B54" w:rsidR="003425AE" w:rsidRPr="00571695" w:rsidRDefault="007E0597" w:rsidP="00531C7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25AE" w:rsidRPr="00571695">
        <w:rPr>
          <w:sz w:val="28"/>
          <w:szCs w:val="28"/>
        </w:rPr>
        <w:t>На основе базового (среднего) подушевого норматива финансирования СМП, оказываемой вне медицинской организации, с учетом объективных</w:t>
      </w:r>
      <w:r w:rsidR="00531C74">
        <w:rPr>
          <w:sz w:val="28"/>
          <w:szCs w:val="28"/>
        </w:rPr>
        <w:t xml:space="preserve"> </w:t>
      </w:r>
      <w:r w:rsidR="003425AE" w:rsidRPr="00571695">
        <w:rPr>
          <w:sz w:val="28"/>
          <w:szCs w:val="28"/>
        </w:rPr>
        <w:t xml:space="preserve">критериев дифференциации стоимости оказания медицинской помощи, рассчитывается дифференцированный </w:t>
      </w:r>
      <w:proofErr w:type="spellStart"/>
      <w:r w:rsidR="003425AE" w:rsidRPr="00571695">
        <w:rPr>
          <w:sz w:val="28"/>
          <w:szCs w:val="28"/>
        </w:rPr>
        <w:t>подушевой</w:t>
      </w:r>
      <w:proofErr w:type="spellEnd"/>
      <w:r w:rsidR="003425AE" w:rsidRPr="00571695">
        <w:rPr>
          <w:sz w:val="28"/>
          <w:szCs w:val="28"/>
        </w:rPr>
        <w:t xml:space="preserve"> норматив финансирования СМП для медицинских организаций (тариф на основе подушевого </w:t>
      </w:r>
      <w:hyperlink w:anchor="P8240">
        <w:r w:rsidR="003425AE" w:rsidRPr="00571695">
          <w:rPr>
            <w:rStyle w:val="ac"/>
            <w:color w:val="auto"/>
            <w:sz w:val="28"/>
            <w:szCs w:val="28"/>
            <w:u w:val="none"/>
          </w:rPr>
          <w:t>норматива</w:t>
        </w:r>
      </w:hyperlink>
      <w:r w:rsidR="003425AE" w:rsidRPr="00571695">
        <w:rPr>
          <w:sz w:val="28"/>
          <w:szCs w:val="28"/>
        </w:rPr>
        <w:t xml:space="preserve"> финансирования) (Приложение № 14 к Тарифному соглашению) по следующей формуле:</w:t>
      </w:r>
    </w:p>
    <w:p w14:paraId="44D9EE9E" w14:textId="5F20BDEA" w:rsidR="003425AE" w:rsidRPr="00531C74" w:rsidRDefault="003425AE" w:rsidP="00531C74">
      <w:pPr>
        <w:pStyle w:val="a9"/>
        <w:tabs>
          <w:tab w:val="left" w:pos="1754"/>
        </w:tabs>
        <w:ind w:firstLine="540"/>
        <w:jc w:val="center"/>
        <w:rPr>
          <w:sz w:val="28"/>
          <w:szCs w:val="28"/>
        </w:rPr>
      </w:pPr>
      <w:r w:rsidRPr="00531C74">
        <w:rPr>
          <w:noProof/>
          <w:sz w:val="28"/>
          <w:szCs w:val="28"/>
        </w:rPr>
        <w:lastRenderedPageBreak/>
        <w:drawing>
          <wp:inline distT="0" distB="0" distL="0" distR="0" wp14:anchorId="6ACAB750" wp14:editId="7DE75C8A">
            <wp:extent cx="3028315" cy="26225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C74">
        <w:rPr>
          <w:sz w:val="28"/>
          <w:szCs w:val="28"/>
        </w:rPr>
        <w:t>где:</w:t>
      </w:r>
    </w:p>
    <w:p w14:paraId="77A3FD29" w14:textId="77777777" w:rsidR="003425AE" w:rsidRPr="00571695" w:rsidRDefault="003425AE" w:rsidP="003425AE">
      <w:pPr>
        <w:pStyle w:val="a9"/>
        <w:tabs>
          <w:tab w:val="left" w:pos="1754"/>
        </w:tabs>
        <w:ind w:firstLine="54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7483"/>
      </w:tblGrid>
      <w:tr w:rsidR="003425AE" w:rsidRPr="00571695" w14:paraId="5C366575" w14:textId="77777777" w:rsidTr="0045157C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33FEF6" w14:textId="77777777" w:rsidR="003425AE" w:rsidRPr="00571695" w:rsidRDefault="003425AE" w:rsidP="0045157C">
            <w:pPr>
              <w:pStyle w:val="a9"/>
              <w:tabs>
                <w:tab w:val="left" w:pos="1754"/>
              </w:tabs>
              <w:ind w:firstLine="540"/>
              <w:jc w:val="both"/>
              <w:rPr>
                <w:sz w:val="28"/>
                <w:szCs w:val="28"/>
              </w:rPr>
            </w:pPr>
            <w:r w:rsidRPr="00571695">
              <w:rPr>
                <w:noProof/>
                <w:sz w:val="28"/>
                <w:szCs w:val="28"/>
              </w:rPr>
              <w:drawing>
                <wp:inline distT="0" distB="0" distL="0" distR="0" wp14:anchorId="2FD60A4D" wp14:editId="415602AA">
                  <wp:extent cx="387985" cy="26225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0AC900F5" w14:textId="77777777" w:rsidR="003425AE" w:rsidRPr="00571695" w:rsidRDefault="003425AE" w:rsidP="00531C74">
            <w:pPr>
              <w:pStyle w:val="a9"/>
              <w:tabs>
                <w:tab w:val="left" w:pos="1754"/>
              </w:tabs>
              <w:jc w:val="both"/>
              <w:rPr>
                <w:sz w:val="28"/>
                <w:szCs w:val="28"/>
              </w:rPr>
            </w:pPr>
            <w:r w:rsidRPr="00571695">
              <w:rPr>
                <w:sz w:val="28"/>
                <w:szCs w:val="28"/>
              </w:rPr>
              <w:t xml:space="preserve">дифференцированный </w:t>
            </w:r>
            <w:proofErr w:type="spellStart"/>
            <w:r w:rsidRPr="00571695">
              <w:rPr>
                <w:sz w:val="28"/>
                <w:szCs w:val="28"/>
              </w:rPr>
              <w:t>подушевой</w:t>
            </w:r>
            <w:proofErr w:type="spellEnd"/>
            <w:r w:rsidRPr="00571695">
              <w:rPr>
                <w:sz w:val="28"/>
                <w:szCs w:val="28"/>
              </w:rPr>
              <w:t xml:space="preserve"> норматив финансирования скорой медицинской помощи для i-й медицинской организации, рублей;</w:t>
            </w:r>
          </w:p>
        </w:tc>
      </w:tr>
      <w:tr w:rsidR="003425AE" w:rsidRPr="00571695" w14:paraId="50D56A6B" w14:textId="77777777" w:rsidTr="0045157C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DDF2B06" w14:textId="77777777" w:rsidR="003425AE" w:rsidRPr="00571695" w:rsidRDefault="003425AE" w:rsidP="0045157C">
            <w:pPr>
              <w:pStyle w:val="a9"/>
              <w:tabs>
                <w:tab w:val="left" w:pos="1754"/>
              </w:tabs>
              <w:ind w:firstLine="540"/>
              <w:jc w:val="both"/>
              <w:rPr>
                <w:sz w:val="28"/>
                <w:szCs w:val="28"/>
              </w:rPr>
            </w:pPr>
            <w:r w:rsidRPr="00571695">
              <w:rPr>
                <w:noProof/>
                <w:sz w:val="28"/>
                <w:szCs w:val="28"/>
              </w:rPr>
              <w:drawing>
                <wp:inline distT="0" distB="0" distL="0" distR="0" wp14:anchorId="1BB113AB" wp14:editId="734C4DC7">
                  <wp:extent cx="429895" cy="26225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65823FC6" w14:textId="77777777" w:rsidR="003425AE" w:rsidRPr="00571695" w:rsidRDefault="003425AE" w:rsidP="00531C74">
            <w:pPr>
              <w:pStyle w:val="a9"/>
              <w:tabs>
                <w:tab w:val="left" w:pos="1754"/>
              </w:tabs>
              <w:jc w:val="both"/>
              <w:rPr>
                <w:sz w:val="28"/>
                <w:szCs w:val="28"/>
              </w:rPr>
            </w:pPr>
            <w:r w:rsidRPr="00571695">
              <w:rPr>
                <w:sz w:val="28"/>
                <w:szCs w:val="28"/>
              </w:rPr>
              <w:t>коэффициент половозрастного состава;</w:t>
            </w:r>
          </w:p>
        </w:tc>
      </w:tr>
      <w:tr w:rsidR="003425AE" w:rsidRPr="00571695" w14:paraId="032013EA" w14:textId="77777777" w:rsidTr="0045157C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605C65" w14:textId="77777777" w:rsidR="003425AE" w:rsidRPr="00571695" w:rsidRDefault="003425AE" w:rsidP="0045157C">
            <w:pPr>
              <w:pStyle w:val="a9"/>
              <w:tabs>
                <w:tab w:val="left" w:pos="1754"/>
              </w:tabs>
              <w:ind w:firstLine="540"/>
              <w:jc w:val="both"/>
              <w:rPr>
                <w:sz w:val="28"/>
                <w:szCs w:val="28"/>
              </w:rPr>
            </w:pPr>
            <w:r w:rsidRPr="00571695">
              <w:rPr>
                <w:noProof/>
                <w:sz w:val="28"/>
                <w:szCs w:val="28"/>
              </w:rPr>
              <w:drawing>
                <wp:inline distT="0" distB="0" distL="0" distR="0" wp14:anchorId="5150B025" wp14:editId="1F82682A">
                  <wp:extent cx="408940" cy="26225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59C55A25" w14:textId="77777777" w:rsidR="003425AE" w:rsidRPr="00571695" w:rsidRDefault="003425AE" w:rsidP="00531C74">
            <w:pPr>
              <w:pStyle w:val="a9"/>
              <w:tabs>
                <w:tab w:val="left" w:pos="1754"/>
              </w:tabs>
              <w:jc w:val="both"/>
              <w:rPr>
                <w:sz w:val="28"/>
                <w:szCs w:val="28"/>
              </w:rPr>
            </w:pPr>
            <w:r w:rsidRPr="00571695">
              <w:rPr>
                <w:sz w:val="28"/>
                <w:szCs w:val="28"/>
              </w:rPr>
              <w:t>коэффициент уровня расходов медицинских организаций (особенности плотности населения, транспортной доступности, климатических и географических особенностей, размер медицинской организации) для i-й медицинской организации;</w:t>
            </w:r>
          </w:p>
        </w:tc>
      </w:tr>
      <w:tr w:rsidR="003425AE" w:rsidRPr="00571695" w14:paraId="73EBEDE0" w14:textId="77777777" w:rsidTr="0045157C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A89CA7" w14:textId="77777777" w:rsidR="003425AE" w:rsidRPr="00571695" w:rsidRDefault="003425AE" w:rsidP="0045157C">
            <w:pPr>
              <w:pStyle w:val="a9"/>
              <w:tabs>
                <w:tab w:val="left" w:pos="1754"/>
              </w:tabs>
              <w:ind w:firstLine="540"/>
              <w:jc w:val="both"/>
              <w:rPr>
                <w:sz w:val="28"/>
                <w:szCs w:val="28"/>
              </w:rPr>
            </w:pPr>
            <w:r w:rsidRPr="00571695">
              <w:rPr>
                <w:noProof/>
                <w:sz w:val="28"/>
                <w:szCs w:val="28"/>
              </w:rPr>
              <w:drawing>
                <wp:inline distT="0" distB="0" distL="0" distR="0" wp14:anchorId="68E2DC3C" wp14:editId="6227E6DA">
                  <wp:extent cx="419100" cy="26225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5F8E5F53" w14:textId="77777777" w:rsidR="003425AE" w:rsidRPr="00571695" w:rsidRDefault="003425AE" w:rsidP="00531C74">
            <w:pPr>
              <w:pStyle w:val="a9"/>
              <w:tabs>
                <w:tab w:val="left" w:pos="1754"/>
              </w:tabs>
              <w:jc w:val="both"/>
              <w:rPr>
                <w:sz w:val="28"/>
                <w:szCs w:val="28"/>
              </w:rPr>
            </w:pPr>
            <w:r w:rsidRPr="00571695">
              <w:rPr>
                <w:sz w:val="28"/>
                <w:szCs w:val="28"/>
              </w:rPr>
              <w:t>коэффициент достижения целевых показателей уровня заработной платы медицинских работников, установленных "дорожными картами" развития здравоохранения в субъекте Российской Федерации, для i-й медицинской организации;</w:t>
            </w:r>
          </w:p>
        </w:tc>
      </w:tr>
      <w:tr w:rsidR="003425AE" w:rsidRPr="00571695" w14:paraId="7234B32D" w14:textId="77777777" w:rsidTr="0045157C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11ABB4" w14:textId="77777777" w:rsidR="003425AE" w:rsidRPr="00571695" w:rsidRDefault="003425AE" w:rsidP="0045157C">
            <w:pPr>
              <w:pStyle w:val="a9"/>
              <w:tabs>
                <w:tab w:val="left" w:pos="1754"/>
              </w:tabs>
              <w:ind w:firstLine="540"/>
              <w:jc w:val="both"/>
              <w:rPr>
                <w:sz w:val="28"/>
                <w:szCs w:val="28"/>
              </w:rPr>
            </w:pPr>
            <w:proofErr w:type="spellStart"/>
            <w:r w:rsidRPr="00571695">
              <w:rPr>
                <w:sz w:val="28"/>
                <w:szCs w:val="28"/>
              </w:rPr>
              <w:t>КДi</w:t>
            </w:r>
            <w:proofErr w:type="spell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14:paraId="69F4DFA5" w14:textId="77777777" w:rsidR="003425AE" w:rsidRPr="00571695" w:rsidRDefault="003425AE" w:rsidP="00531C74">
            <w:pPr>
              <w:pStyle w:val="a9"/>
              <w:tabs>
                <w:tab w:val="left" w:pos="1754"/>
              </w:tabs>
              <w:jc w:val="both"/>
              <w:rPr>
                <w:sz w:val="28"/>
                <w:szCs w:val="28"/>
              </w:rPr>
            </w:pPr>
            <w:r w:rsidRPr="00571695">
              <w:rPr>
                <w:sz w:val="28"/>
                <w:szCs w:val="28"/>
              </w:rPr>
              <w:t>коэффициент дифференциации i-й медицинской организации.»</w:t>
            </w:r>
          </w:p>
        </w:tc>
      </w:tr>
    </w:tbl>
    <w:p w14:paraId="1F58B607" w14:textId="0CA0E4C3" w:rsidR="00571695" w:rsidRPr="00F12E0E" w:rsidRDefault="00571695" w:rsidP="00E73217">
      <w:pPr>
        <w:pStyle w:val="a9"/>
        <w:ind w:firstLine="540"/>
        <w:rPr>
          <w:color w:val="000000" w:themeColor="text1"/>
          <w:sz w:val="28"/>
          <w:szCs w:val="28"/>
        </w:rPr>
      </w:pPr>
    </w:p>
    <w:p w14:paraId="5FE4683A" w14:textId="51D794C4" w:rsidR="008C36E7" w:rsidRPr="008C36E7" w:rsidRDefault="008C36E7" w:rsidP="00497AED">
      <w:pPr>
        <w:pStyle w:val="a9"/>
        <w:numPr>
          <w:ilvl w:val="0"/>
          <w:numId w:val="31"/>
        </w:numPr>
        <w:ind w:left="426" w:hanging="426"/>
        <w:rPr>
          <w:sz w:val="28"/>
          <w:szCs w:val="28"/>
        </w:rPr>
      </w:pPr>
      <w:r w:rsidRPr="008C36E7">
        <w:rPr>
          <w:sz w:val="28"/>
          <w:szCs w:val="28"/>
        </w:rPr>
        <w:t xml:space="preserve">Абзац 2 пункта 1 главы 5 Раздела 2 </w:t>
      </w:r>
      <w:r w:rsidR="00096809">
        <w:rPr>
          <w:sz w:val="28"/>
          <w:szCs w:val="28"/>
        </w:rPr>
        <w:t xml:space="preserve">Тарифного соглашения </w:t>
      </w:r>
      <w:r w:rsidRPr="008C36E7">
        <w:rPr>
          <w:sz w:val="28"/>
          <w:szCs w:val="28"/>
        </w:rPr>
        <w:t xml:space="preserve">изложить в новой редакции: </w:t>
      </w:r>
    </w:p>
    <w:p w14:paraId="587F5EE6" w14:textId="122F4902" w:rsidR="008C36E7" w:rsidRDefault="008C36E7" w:rsidP="0047452A">
      <w:pPr>
        <w:pStyle w:val="a9"/>
        <w:ind w:firstLine="540"/>
        <w:jc w:val="both"/>
        <w:rPr>
          <w:sz w:val="28"/>
          <w:szCs w:val="28"/>
        </w:rPr>
      </w:pPr>
      <w:r w:rsidRPr="008C36E7">
        <w:rPr>
          <w:sz w:val="28"/>
          <w:szCs w:val="28"/>
        </w:rPr>
        <w:t>«</w:t>
      </w:r>
      <w:r w:rsidR="00531C74">
        <w:rPr>
          <w:sz w:val="28"/>
          <w:szCs w:val="28"/>
        </w:rPr>
        <w:tab/>
      </w:r>
      <w:r w:rsidRPr="008C36E7">
        <w:rPr>
          <w:sz w:val="28"/>
          <w:szCs w:val="28"/>
        </w:rPr>
        <w:t>Доля стимулирующей части базового (среднего) подушевого норматива, за выполнение показателей результативности деятельности - 0,005.»</w:t>
      </w:r>
    </w:p>
    <w:p w14:paraId="296871A0" w14:textId="77777777" w:rsidR="008C36E7" w:rsidRDefault="008C36E7" w:rsidP="00571695">
      <w:pPr>
        <w:pStyle w:val="a9"/>
        <w:ind w:firstLine="540"/>
        <w:rPr>
          <w:sz w:val="28"/>
          <w:szCs w:val="28"/>
        </w:rPr>
      </w:pPr>
    </w:p>
    <w:p w14:paraId="26DBD953" w14:textId="6A90C751" w:rsidR="008C36E7" w:rsidRPr="008C36E7" w:rsidRDefault="00E73217" w:rsidP="00497AED">
      <w:pPr>
        <w:pStyle w:val="a9"/>
        <w:numPr>
          <w:ilvl w:val="0"/>
          <w:numId w:val="3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Пункт 2 </w:t>
      </w:r>
      <w:r w:rsidR="004C3694">
        <w:rPr>
          <w:sz w:val="28"/>
          <w:szCs w:val="28"/>
        </w:rPr>
        <w:t>Г</w:t>
      </w:r>
      <w:r w:rsidR="008C36E7" w:rsidRPr="008C36E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C36E7" w:rsidRPr="008C36E7">
        <w:rPr>
          <w:sz w:val="28"/>
          <w:szCs w:val="28"/>
        </w:rPr>
        <w:t xml:space="preserve"> 5 Раздела 2 </w:t>
      </w:r>
      <w:r w:rsidR="007B4E6D">
        <w:rPr>
          <w:sz w:val="28"/>
          <w:szCs w:val="28"/>
        </w:rPr>
        <w:t xml:space="preserve">Тарифного соглашения </w:t>
      </w:r>
      <w:r w:rsidR="008C36E7" w:rsidRPr="008C36E7">
        <w:rPr>
          <w:sz w:val="28"/>
          <w:szCs w:val="28"/>
        </w:rPr>
        <w:t xml:space="preserve">изложить в новой редакции: </w:t>
      </w:r>
    </w:p>
    <w:p w14:paraId="7056AE6E" w14:textId="77777777" w:rsidR="00841C0F" w:rsidRDefault="008C36E7" w:rsidP="00841C0F">
      <w:pPr>
        <w:pStyle w:val="af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6E7">
        <w:rPr>
          <w:sz w:val="28"/>
          <w:szCs w:val="28"/>
        </w:rPr>
        <w:t>«</w:t>
      </w:r>
      <w:r w:rsidRPr="008C36E7">
        <w:rPr>
          <w:sz w:val="28"/>
          <w:szCs w:val="28"/>
        </w:rPr>
        <w:tab/>
      </w:r>
      <w:r w:rsidR="00841C0F">
        <w:rPr>
          <w:rFonts w:ascii="Times New Roman" w:eastAsia="Times New Roman" w:hAnsi="Times New Roman" w:cs="Times New Roman"/>
          <w:sz w:val="28"/>
          <w:szCs w:val="28"/>
        </w:rPr>
        <w:t xml:space="preserve">2.  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 (включенных в </w:t>
      </w:r>
      <w:hyperlink w:anchor="P22513">
        <w:r w:rsidR="00841C0F">
          <w:rPr>
            <w:rFonts w:ascii="Times New Roman" w:eastAsia="Times New Roman" w:hAnsi="Times New Roman" w:cs="Times New Roman"/>
            <w:sz w:val="28"/>
            <w:szCs w:val="28"/>
          </w:rPr>
          <w:t>Приложение № 29</w:t>
        </w:r>
      </w:hyperlink>
      <w:r w:rsidR="00841C0F">
        <w:rPr>
          <w:rFonts w:ascii="Times New Roman" w:eastAsia="Times New Roman" w:hAnsi="Times New Roman" w:cs="Times New Roman"/>
          <w:sz w:val="28"/>
          <w:szCs w:val="28"/>
        </w:rPr>
        <w:t xml:space="preserve">), применяется способ оплаты по подушевому нормативу финансирования на прикрепившихся к такой медицинской организации лиц, включая оплату медицинской помощи по всем видам и условиям предоставляемой указанной медицинской организацией медицинской помощи, с учетом показателей результативности деятельности медицинской организации, в </w:t>
      </w:r>
      <w:r w:rsidR="0084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показателей </w:t>
      </w:r>
      <w:r w:rsidR="00841C0F">
        <w:rPr>
          <w:rFonts w:ascii="Times New Roman" w:eastAsia="Times New Roman" w:hAnsi="Times New Roman" w:cs="Times New Roman"/>
          <w:sz w:val="28"/>
          <w:szCs w:val="28"/>
        </w:rPr>
        <w:t xml:space="preserve">объема медицинской помощи. При этом из расходов на финансовое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="00841C0F">
        <w:rPr>
          <w:rFonts w:ascii="Times New Roman" w:eastAsia="Times New Roman" w:hAnsi="Times New Roman" w:cs="Times New Roman"/>
          <w:sz w:val="28"/>
          <w:szCs w:val="28"/>
        </w:rPr>
        <w:t>биопсийного</w:t>
      </w:r>
      <w:proofErr w:type="spellEnd"/>
      <w:r w:rsidR="00841C0F">
        <w:rPr>
          <w:rFonts w:ascii="Times New Roman" w:eastAsia="Times New Roman" w:hAnsi="Times New Roman" w:cs="Times New Roman"/>
          <w:sz w:val="28"/>
          <w:szCs w:val="28"/>
        </w:rPr>
        <w:t xml:space="preserve"> (операционного) материала, тестирования на выявление </w:t>
      </w:r>
      <w:r w:rsidR="00841C0F">
        <w:rPr>
          <w:rFonts w:ascii="Times New Roman" w:eastAsia="Times New Roman" w:hAnsi="Times New Roman" w:cs="Times New Roman"/>
          <w:sz w:val="28"/>
          <w:szCs w:val="28"/>
        </w:rPr>
        <w:lastRenderedPageBreak/>
        <w:t>новой коронавирусной инфекции (COVID-19), профилактических медицинских осмотров и диспансеризации, в том числе углубленной диспансеризации</w:t>
      </w:r>
      <w:r w:rsidR="00841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диспансеризации для оценки репродуктивного здоровья женщин и мужчин</w:t>
      </w:r>
      <w:r w:rsidR="00841C0F"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на оплату </w:t>
      </w:r>
      <w:r w:rsidR="00841C0F">
        <w:rPr>
          <w:rFonts w:ascii="Times New Roman" w:hAnsi="Times New Roman" w:cs="Times New Roman"/>
          <w:color w:val="000000"/>
          <w:sz w:val="28"/>
          <w:szCs w:val="28"/>
        </w:rPr>
        <w:t>диспансерного наблюдения, включая диспансерное наблюдение работающих граждан и (или) обучающихся в образовательных организациях</w:t>
      </w:r>
      <w:r w:rsidR="00841C0F">
        <w:rPr>
          <w:rFonts w:ascii="Times New Roman" w:eastAsia="Times New Roman" w:hAnsi="Times New Roman" w:cs="Times New Roman"/>
          <w:sz w:val="28"/>
          <w:szCs w:val="28"/>
        </w:rPr>
        <w:t xml:space="preserve"> и расходы на финансовое обеспечение фельдшерских здравпунктов и фельдшерско-акушерских пунктов.</w:t>
      </w:r>
    </w:p>
    <w:p w14:paraId="68C958F5" w14:textId="1889766D" w:rsidR="008C36E7" w:rsidRPr="008C36E7" w:rsidRDefault="008C36E7" w:rsidP="00841C0F">
      <w:pPr>
        <w:widowControl w:val="0"/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  <w:r w:rsidRPr="008C36E7">
        <w:rPr>
          <w:sz w:val="28"/>
          <w:szCs w:val="28"/>
        </w:rPr>
        <w:t xml:space="preserve">При определении базового (среднего) подушевого норматива финансирования из расходов на финансовое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8C36E7">
        <w:rPr>
          <w:sz w:val="28"/>
          <w:szCs w:val="28"/>
        </w:rPr>
        <w:t>биопсийного</w:t>
      </w:r>
      <w:proofErr w:type="spellEnd"/>
      <w:r w:rsidRPr="008C36E7">
        <w:rPr>
          <w:sz w:val="28"/>
          <w:szCs w:val="28"/>
        </w:rPr>
        <w:t xml:space="preserve"> (операционного) материала </w:t>
      </w:r>
      <w:r w:rsidRPr="003C1DB6">
        <w:rPr>
          <w:sz w:val="28"/>
          <w:szCs w:val="28"/>
        </w:rPr>
        <w:t>с целью диагностики онкологических заболеваний и подбора противоопухолевой лекарственной терапии</w:t>
      </w:r>
      <w:r w:rsidRPr="008C36E7">
        <w:rPr>
          <w:sz w:val="28"/>
          <w:szCs w:val="28"/>
        </w:rPr>
        <w:t xml:space="preserve">,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 </w:t>
      </w:r>
      <w:r w:rsidRPr="008C36E7">
        <w:rPr>
          <w:rFonts w:eastAsiaTheme="minorEastAsia"/>
          <w:color w:val="000000" w:themeColor="text1"/>
          <w:sz w:val="28"/>
          <w:szCs w:val="28"/>
        </w:rPr>
        <w:t>и диспансеризации для оценки репродуктивного здоровья женщин и мужчин</w:t>
      </w:r>
      <w:r w:rsidRPr="008C36E7">
        <w:rPr>
          <w:sz w:val="28"/>
          <w:szCs w:val="28"/>
        </w:rPr>
        <w:t xml:space="preserve">, </w:t>
      </w:r>
      <w:r w:rsidRPr="004C3694">
        <w:rPr>
          <w:sz w:val="28"/>
          <w:szCs w:val="28"/>
        </w:rPr>
        <w:t>медицинской реабилитации</w:t>
      </w:r>
      <w:r w:rsidRPr="008C36E7">
        <w:rPr>
          <w:sz w:val="28"/>
          <w:szCs w:val="28"/>
        </w:rPr>
        <w:t xml:space="preserve">, а также средств на оплату диспансерного наблюдения </w:t>
      </w:r>
      <w:r w:rsidRPr="008C36E7">
        <w:rPr>
          <w:rFonts w:eastAsiaTheme="minorEastAsia"/>
          <w:color w:val="000000"/>
          <w:sz w:val="28"/>
          <w:szCs w:val="28"/>
        </w:rPr>
        <w:t>отдельных категорий граждан из числа взрослого населения, включая диспансерное наблюдение работающих граждан и (или) обучающихся в образовательных организациях</w:t>
      </w:r>
      <w:r w:rsidRPr="008C36E7">
        <w:rPr>
          <w:sz w:val="28"/>
          <w:szCs w:val="28"/>
        </w:rPr>
        <w:t xml:space="preserve">, </w:t>
      </w:r>
      <w:r w:rsidRPr="004C3694">
        <w:rPr>
          <w:sz w:val="28"/>
          <w:szCs w:val="28"/>
        </w:rPr>
        <w:t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лиц,</w:t>
      </w:r>
      <w:r w:rsidRPr="008C36E7">
        <w:rPr>
          <w:sz w:val="28"/>
          <w:szCs w:val="28"/>
        </w:rPr>
        <w:t xml:space="preserve"> а также расходы на ведение школ сахарного диабета для больных сахарным диабетом и расходы на финансовое обеспечение фельдшерских здравпунктов и фельдшерско-акушерских пунктов.</w:t>
      </w:r>
    </w:p>
    <w:p w14:paraId="6FA489B6" w14:textId="05F2E66C" w:rsidR="008C36E7" w:rsidRDefault="008C36E7" w:rsidP="004C369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C36E7">
        <w:rPr>
          <w:sz w:val="28"/>
          <w:szCs w:val="28"/>
        </w:rPr>
        <w:t xml:space="preserve">На основе базового (среднего) подушевого </w:t>
      </w:r>
      <w:hyperlink w:anchor="P23611">
        <w:r w:rsidRPr="008C36E7">
          <w:rPr>
            <w:sz w:val="28"/>
            <w:szCs w:val="28"/>
          </w:rPr>
          <w:t>норматива</w:t>
        </w:r>
      </w:hyperlink>
      <w:r w:rsidRPr="008C36E7">
        <w:rPr>
          <w:sz w:val="28"/>
          <w:szCs w:val="28"/>
        </w:rPr>
        <w:t xml:space="preserve"> финансирования по всем видам и условиям предоставляемой указанной медицинской организацией медицинской помощи рассчитываются дифференцированные </w:t>
      </w:r>
      <w:proofErr w:type="spellStart"/>
      <w:r w:rsidRPr="008C36E7">
        <w:rPr>
          <w:sz w:val="28"/>
          <w:szCs w:val="28"/>
        </w:rPr>
        <w:t>подушевые</w:t>
      </w:r>
      <w:proofErr w:type="spellEnd"/>
      <w:r w:rsidRPr="008C36E7">
        <w:rPr>
          <w:sz w:val="28"/>
          <w:szCs w:val="28"/>
        </w:rPr>
        <w:t xml:space="preserve"> нормативы для медицинских организаций (Приложение № 31</w:t>
      </w:r>
      <w:r w:rsidR="004C3694">
        <w:rPr>
          <w:sz w:val="28"/>
          <w:szCs w:val="28"/>
        </w:rPr>
        <w:t>).</w:t>
      </w:r>
      <w:r w:rsidRPr="008C36E7">
        <w:rPr>
          <w:sz w:val="28"/>
          <w:szCs w:val="28"/>
        </w:rPr>
        <w:t>»</w:t>
      </w:r>
    </w:p>
    <w:p w14:paraId="6AC8801C" w14:textId="77777777" w:rsidR="00841C0F" w:rsidRDefault="00841C0F">
      <w:pPr>
        <w:pStyle w:val="a9"/>
        <w:ind w:firstLine="540"/>
        <w:jc w:val="both"/>
        <w:rPr>
          <w:sz w:val="28"/>
          <w:szCs w:val="28"/>
        </w:rPr>
      </w:pPr>
    </w:p>
    <w:p w14:paraId="4210FEDF" w14:textId="752339D7" w:rsidR="000209C3" w:rsidRDefault="000209C3" w:rsidP="00497AED">
      <w:pPr>
        <w:pStyle w:val="ConsPlusNormal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1.2. пункта 1 Главы 1 Раздела 3 Тарифного соглашения изложить в новой редакции:</w:t>
      </w:r>
    </w:p>
    <w:p w14:paraId="210E84B5" w14:textId="7A303E0C" w:rsidR="000209C3" w:rsidRDefault="000209C3" w:rsidP="00020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39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1.2. Средний тариф для больных сахарным диабетом в части ведения школ сахарного диабета составляет 2 343,2 рубля на 1 комплексное посещение.»</w:t>
      </w:r>
    </w:p>
    <w:p w14:paraId="26D7C96F" w14:textId="77777777" w:rsidR="00EA379B" w:rsidRDefault="00EA379B" w:rsidP="00497AED">
      <w:pPr>
        <w:pStyle w:val="ConsPlusNormal"/>
        <w:numPr>
          <w:ilvl w:val="0"/>
          <w:numId w:val="31"/>
        </w:numPr>
        <w:spacing w:before="22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Главы 1 Раздела 3 Тарифного соглашения изложить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вновй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редакции:</w:t>
      </w:r>
    </w:p>
    <w:p w14:paraId="3F576909" w14:textId="13966A24" w:rsidR="00EA379B" w:rsidRDefault="00EA379B" w:rsidP="00E3443A">
      <w:pPr>
        <w:pStyle w:val="ConsPlusNormal"/>
        <w:spacing w:before="2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ab/>
        <w:t xml:space="preserve">2. Значение базового </w:t>
      </w:r>
      <w:r w:rsidR="00E3443A">
        <w:rPr>
          <w:rFonts w:ascii="Times New Roman" w:hAnsi="Times New Roman" w:cs="Times New Roman"/>
          <w:sz w:val="28"/>
          <w:szCs w:val="28"/>
        </w:rPr>
        <w:t>(среднего) подушевого норматив</w:t>
      </w:r>
      <w:r w:rsidR="005A0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на прикрепившихся лиц </w:t>
      </w:r>
      <w:r w:rsidRPr="00685CF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A085C">
        <w:rPr>
          <w:rFonts w:ascii="Times New Roman" w:hAnsi="Times New Roman" w:cs="Times New Roman"/>
          <w:sz w:val="28"/>
          <w:szCs w:val="28"/>
        </w:rPr>
        <w:t>187,05</w:t>
      </w:r>
      <w:r>
        <w:rPr>
          <w:rFonts w:ascii="Times New Roman" w:hAnsi="Times New Roman" w:cs="Times New Roman"/>
          <w:sz w:val="28"/>
          <w:szCs w:val="28"/>
        </w:rPr>
        <w:t xml:space="preserve"> руб. на 1 застрахованное лицо в месяц.</w:t>
      </w:r>
    </w:p>
    <w:p w14:paraId="7429E5B7" w14:textId="77777777" w:rsidR="00B20E51" w:rsidRDefault="00B20E51" w:rsidP="00E3443A">
      <w:pPr>
        <w:pStyle w:val="ConsPlusNormal"/>
        <w:spacing w:before="22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B629E6C" w14:textId="2AC6CBB3" w:rsidR="00521EDA" w:rsidRDefault="00521EDA" w:rsidP="00521EDA">
      <w:pPr>
        <w:pStyle w:val="ConsPlusNormal"/>
        <w:numPr>
          <w:ilvl w:val="0"/>
          <w:numId w:val="31"/>
        </w:numPr>
        <w:ind w:hanging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Главу 2 Раздела 3 </w:t>
      </w:r>
      <w:r w:rsidR="00B20E51" w:rsidRPr="00B20E51">
        <w:rPr>
          <w:rFonts w:ascii="Times New Roman" w:hAnsi="Times New Roman" w:cs="Times New Roman"/>
          <w:sz w:val="28"/>
          <w:szCs w:val="28"/>
        </w:rPr>
        <w:t xml:space="preserve">Тарифного соглашения </w:t>
      </w:r>
      <w:r>
        <w:rPr>
          <w:rFonts w:ascii="Times New Roman" w:hAnsi="Times New Roman" w:cs="Times New Roman"/>
          <w:sz w:val="28"/>
          <w:szCs w:val="28"/>
        </w:rPr>
        <w:t>дополнить пунктом 12 следующего содержания:</w:t>
      </w:r>
    </w:p>
    <w:p w14:paraId="0C6E7610" w14:textId="4CBFD875" w:rsidR="00521EDA" w:rsidRDefault="00521EDA" w:rsidP="00521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0E51">
        <w:rPr>
          <w:rFonts w:ascii="Times New Roman" w:hAnsi="Times New Roman" w:cs="Times New Roman"/>
          <w:sz w:val="28"/>
          <w:szCs w:val="28"/>
        </w:rPr>
        <w:t xml:space="preserve">  12.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обязатльного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медицинского страхования оплачиваются расходы по проведению </w:t>
      </w:r>
      <w:r w:rsidRPr="00861AC8">
        <w:rPr>
          <w:rFonts w:ascii="Times New Roman" w:hAnsi="Times New Roman" w:cs="Times New Roman"/>
          <w:color w:val="000000"/>
          <w:sz w:val="28"/>
          <w:szCs w:val="28"/>
        </w:rPr>
        <w:t>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в случае смерти застрахованного лица при получении медицинской помощи в стационарных условиях (результат госпитализации) по поводу заболеваний и (или) состояний, включенных в базовую программу обязательного медицинского страхования, в указанных медицинских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</w:p>
    <w:p w14:paraId="001888D1" w14:textId="77777777" w:rsidR="00562BC8" w:rsidRDefault="00562BC8" w:rsidP="00020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097550" w14:textId="4F3B4C63" w:rsidR="00D509D2" w:rsidRPr="00417137" w:rsidRDefault="008E06AD" w:rsidP="00497AED">
      <w:pPr>
        <w:pStyle w:val="ab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417137">
        <w:rPr>
          <w:sz w:val="28"/>
          <w:szCs w:val="28"/>
        </w:rPr>
        <w:t xml:space="preserve">Абзац 13 пункта 10 Главы 3 Раздела 3 </w:t>
      </w:r>
      <w:r w:rsidR="007B4E6D">
        <w:rPr>
          <w:sz w:val="28"/>
          <w:szCs w:val="28"/>
        </w:rPr>
        <w:t xml:space="preserve">Тарифного соглашения </w:t>
      </w:r>
      <w:r w:rsidRPr="00417137">
        <w:rPr>
          <w:sz w:val="28"/>
          <w:szCs w:val="28"/>
        </w:rPr>
        <w:t xml:space="preserve">изложить в новой редакции: </w:t>
      </w:r>
    </w:p>
    <w:p w14:paraId="68E6592C" w14:textId="27C94321" w:rsidR="00D509D2" w:rsidRDefault="008E06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«Доля оплаты случаев оказания медицинской помощи, являющихся прерванными по основаниям подпунктов 1 - 6 и 8 - 9 настоящего пункта, определяется в зависимости от выполнения хирургического вмешательства и (или) проведения </w:t>
      </w:r>
      <w:proofErr w:type="spellStart"/>
      <w:r>
        <w:rPr>
          <w:sz w:val="28"/>
          <w:szCs w:val="28"/>
        </w:rPr>
        <w:t>тромболитической</w:t>
      </w:r>
      <w:proofErr w:type="spellEnd"/>
      <w:r>
        <w:rPr>
          <w:sz w:val="28"/>
          <w:szCs w:val="28"/>
        </w:rPr>
        <w:t xml:space="preserve"> терапии, являющихся классификационным критерием отнесения данного случая лечения к конкретной КСГ.»</w:t>
      </w:r>
    </w:p>
    <w:p w14:paraId="55197499" w14:textId="77777777" w:rsidR="00D509D2" w:rsidRDefault="00D509D2" w:rsidP="00036F5A">
      <w:pPr>
        <w:pStyle w:val="a9"/>
        <w:tabs>
          <w:tab w:val="left" w:pos="1754"/>
        </w:tabs>
        <w:ind w:left="720"/>
        <w:jc w:val="both"/>
        <w:rPr>
          <w:sz w:val="28"/>
          <w:szCs w:val="28"/>
        </w:rPr>
      </w:pPr>
    </w:p>
    <w:p w14:paraId="4C9B074B" w14:textId="3016ADF4" w:rsidR="00D509D2" w:rsidRDefault="008E06AD" w:rsidP="00497AED">
      <w:pPr>
        <w:pStyle w:val="a9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2 Главы 4 Раздела 3 Тарифного соглашения изложить в новой редакции:</w:t>
      </w:r>
    </w:p>
    <w:p w14:paraId="7273AFCB" w14:textId="7CCF0E3E" w:rsidR="00D509D2" w:rsidRPr="00A07F73" w:rsidRDefault="00685CF2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399E">
        <w:rPr>
          <w:sz w:val="28"/>
          <w:szCs w:val="28"/>
        </w:rPr>
        <w:t>«</w:t>
      </w:r>
      <w:r w:rsidR="0081399E">
        <w:rPr>
          <w:sz w:val="28"/>
          <w:szCs w:val="28"/>
        </w:rPr>
        <w:tab/>
      </w:r>
      <w:r w:rsidR="008E06AD">
        <w:rPr>
          <w:sz w:val="28"/>
          <w:szCs w:val="28"/>
        </w:rPr>
        <w:t xml:space="preserve">2. Размер базового </w:t>
      </w:r>
      <w:r w:rsidR="00036F5A">
        <w:rPr>
          <w:sz w:val="28"/>
          <w:szCs w:val="28"/>
        </w:rPr>
        <w:t xml:space="preserve">(среднего) </w:t>
      </w:r>
      <w:r w:rsidR="008E06AD">
        <w:rPr>
          <w:sz w:val="28"/>
          <w:szCs w:val="28"/>
        </w:rPr>
        <w:t xml:space="preserve">подушевого норматива финансирования, применяемого при оплате скорой медицинской помощи, оказываемой (оказанной) вне медицинской организации, составляет </w:t>
      </w:r>
      <w:r w:rsidR="005A085C">
        <w:rPr>
          <w:sz w:val="28"/>
          <w:szCs w:val="28"/>
        </w:rPr>
        <w:t>85,37 </w:t>
      </w:r>
      <w:r w:rsidR="008E06AD" w:rsidRPr="00A07F73">
        <w:rPr>
          <w:sz w:val="28"/>
          <w:szCs w:val="28"/>
        </w:rPr>
        <w:t xml:space="preserve">руб. на 1 застрахованное лицо в месяц.»  </w:t>
      </w:r>
    </w:p>
    <w:p w14:paraId="5B2BFFFF" w14:textId="77777777" w:rsidR="00D509D2" w:rsidRPr="00A07F73" w:rsidRDefault="00D509D2">
      <w:pPr>
        <w:jc w:val="both"/>
        <w:rPr>
          <w:sz w:val="28"/>
          <w:szCs w:val="28"/>
        </w:rPr>
      </w:pPr>
    </w:p>
    <w:p w14:paraId="4208C037" w14:textId="3F973E40" w:rsidR="00571695" w:rsidRPr="00A07F73" w:rsidRDefault="008C36E7" w:rsidP="00497AED">
      <w:pPr>
        <w:pStyle w:val="ab"/>
        <w:numPr>
          <w:ilvl w:val="0"/>
          <w:numId w:val="31"/>
        </w:numPr>
        <w:ind w:left="851" w:hanging="851"/>
        <w:jc w:val="both"/>
        <w:rPr>
          <w:sz w:val="28"/>
          <w:szCs w:val="28"/>
        </w:rPr>
      </w:pPr>
      <w:r w:rsidRPr="00A07F73">
        <w:rPr>
          <w:sz w:val="28"/>
          <w:szCs w:val="28"/>
        </w:rPr>
        <w:t>Пункт 1</w:t>
      </w:r>
      <w:r w:rsidR="0081399E" w:rsidRPr="00A07F73">
        <w:rPr>
          <w:sz w:val="28"/>
          <w:szCs w:val="28"/>
        </w:rPr>
        <w:t>, 2</w:t>
      </w:r>
      <w:r w:rsidRPr="00A07F73">
        <w:rPr>
          <w:sz w:val="28"/>
          <w:szCs w:val="28"/>
        </w:rPr>
        <w:t xml:space="preserve"> </w:t>
      </w:r>
      <w:r w:rsidR="00571695" w:rsidRPr="00A07F73">
        <w:rPr>
          <w:sz w:val="28"/>
          <w:szCs w:val="28"/>
        </w:rPr>
        <w:t>Глав</w:t>
      </w:r>
      <w:r w:rsidRPr="00A07F73">
        <w:rPr>
          <w:sz w:val="28"/>
          <w:szCs w:val="28"/>
        </w:rPr>
        <w:t>ы</w:t>
      </w:r>
      <w:r w:rsidR="00571695" w:rsidRPr="00A07F73">
        <w:rPr>
          <w:sz w:val="28"/>
          <w:szCs w:val="28"/>
        </w:rPr>
        <w:t xml:space="preserve"> 5 Раздела 3 </w:t>
      </w:r>
      <w:r w:rsidR="007B4E6D">
        <w:rPr>
          <w:sz w:val="28"/>
          <w:szCs w:val="28"/>
        </w:rPr>
        <w:t xml:space="preserve">Тарифного соглашения </w:t>
      </w:r>
      <w:r w:rsidR="00571695" w:rsidRPr="00A07F73">
        <w:rPr>
          <w:sz w:val="28"/>
          <w:szCs w:val="28"/>
        </w:rPr>
        <w:t xml:space="preserve">изложить в новой редакции: </w:t>
      </w:r>
    </w:p>
    <w:p w14:paraId="131ED8AF" w14:textId="220ABD7F" w:rsidR="0081399E" w:rsidRPr="00A07F73" w:rsidRDefault="00685CF2" w:rsidP="008139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399E" w:rsidRPr="00A07F73">
        <w:rPr>
          <w:rFonts w:ascii="Times New Roman" w:hAnsi="Times New Roman" w:cs="Times New Roman"/>
          <w:sz w:val="28"/>
          <w:szCs w:val="28"/>
        </w:rPr>
        <w:t>«</w:t>
      </w:r>
      <w:r w:rsidR="0081399E" w:rsidRPr="00A07F73">
        <w:rPr>
          <w:rFonts w:ascii="Times New Roman" w:hAnsi="Times New Roman" w:cs="Times New Roman"/>
          <w:sz w:val="28"/>
          <w:szCs w:val="28"/>
        </w:rPr>
        <w:tab/>
      </w:r>
      <w:r w:rsidR="00571695" w:rsidRPr="00A07F73">
        <w:rPr>
          <w:rFonts w:ascii="Times New Roman" w:hAnsi="Times New Roman" w:cs="Times New Roman"/>
          <w:sz w:val="28"/>
          <w:szCs w:val="28"/>
        </w:rPr>
        <w:t>1</w:t>
      </w:r>
      <w:r w:rsidR="0081399E" w:rsidRPr="00A07F73">
        <w:rPr>
          <w:rFonts w:ascii="Times New Roman" w:hAnsi="Times New Roman" w:cs="Times New Roman"/>
          <w:sz w:val="28"/>
          <w:szCs w:val="28"/>
        </w:rPr>
        <w:t xml:space="preserve">. Размер базового (среднего)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показателей результативности деятельности медицинской организации, </w:t>
      </w:r>
      <w:r w:rsidR="0081399E" w:rsidRPr="00685CF2">
        <w:rPr>
          <w:rFonts w:ascii="Times New Roman" w:hAnsi="Times New Roman" w:cs="Times New Roman"/>
          <w:sz w:val="28"/>
          <w:szCs w:val="28"/>
        </w:rPr>
        <w:t>составляет</w:t>
      </w:r>
      <w:r w:rsidR="005A085C">
        <w:rPr>
          <w:rFonts w:ascii="Times New Roman" w:hAnsi="Times New Roman" w:cs="Times New Roman"/>
          <w:sz w:val="28"/>
          <w:szCs w:val="28"/>
        </w:rPr>
        <w:t xml:space="preserve"> 841,09 </w:t>
      </w:r>
      <w:r w:rsidR="0081399E" w:rsidRPr="00685CF2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399E" w:rsidRPr="00A07F73">
        <w:rPr>
          <w:rFonts w:ascii="Times New Roman" w:hAnsi="Times New Roman" w:cs="Times New Roman"/>
          <w:sz w:val="28"/>
          <w:szCs w:val="28"/>
        </w:rPr>
        <w:t xml:space="preserve"> на 1 застрахованное лицо в месяц.</w:t>
      </w:r>
    </w:p>
    <w:p w14:paraId="1FF2DB14" w14:textId="2C7922A0" w:rsidR="00571695" w:rsidRDefault="0081399E" w:rsidP="0081399E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A07F73">
        <w:rPr>
          <w:rFonts w:ascii="Times New Roman" w:hAnsi="Times New Roman" w:cs="Times New Roman"/>
          <w:sz w:val="28"/>
          <w:szCs w:val="28"/>
        </w:rPr>
        <w:lastRenderedPageBreak/>
        <w:t>2. Установленный размер базового (среднего) подушевого норматива</w:t>
      </w:r>
      <w:r w:rsidRPr="0081399E">
        <w:rPr>
          <w:rFonts w:ascii="Times New Roman" w:hAnsi="Times New Roman" w:cs="Times New Roman"/>
          <w:sz w:val="28"/>
          <w:szCs w:val="28"/>
        </w:rPr>
        <w:t xml:space="preserve"> финансирования медицинской помощи не включает средства, направляемые на оплату медицинской помощи, оказываемой застрахованным за пределами Иркутской области.</w:t>
      </w:r>
      <w:r w:rsidR="008C36E7">
        <w:rPr>
          <w:sz w:val="28"/>
          <w:szCs w:val="28"/>
        </w:rPr>
        <w:t>»</w:t>
      </w:r>
    </w:p>
    <w:p w14:paraId="4BB765D6" w14:textId="77777777" w:rsidR="00417137" w:rsidRDefault="008C36E7" w:rsidP="0041713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372616B" w14:textId="20DBEF83" w:rsidR="00D509D2" w:rsidRDefault="008E06AD" w:rsidP="008F5D36">
      <w:pPr>
        <w:pStyle w:val="ab"/>
        <w:widowControl w:val="0"/>
        <w:numPr>
          <w:ilvl w:val="0"/>
          <w:numId w:val="31"/>
        </w:numPr>
        <w:autoSpaceDE w:val="0"/>
        <w:autoSpaceDN w:val="0"/>
        <w:ind w:hanging="735"/>
        <w:jc w:val="both"/>
        <w:rPr>
          <w:sz w:val="28"/>
          <w:szCs w:val="28"/>
        </w:rPr>
      </w:pPr>
      <w:r w:rsidRPr="00417137">
        <w:rPr>
          <w:sz w:val="28"/>
          <w:szCs w:val="28"/>
        </w:rPr>
        <w:t xml:space="preserve">Пункт 1 Главы 6 Раздела 3 </w:t>
      </w:r>
      <w:r w:rsidR="007B4E6D">
        <w:rPr>
          <w:sz w:val="28"/>
          <w:szCs w:val="28"/>
        </w:rPr>
        <w:t xml:space="preserve">Тарифного соглашения </w:t>
      </w:r>
      <w:r w:rsidRPr="00417137">
        <w:rPr>
          <w:sz w:val="28"/>
          <w:szCs w:val="28"/>
        </w:rPr>
        <w:t>изложить в новой редакции:</w:t>
      </w:r>
    </w:p>
    <w:p w14:paraId="18B62C7F" w14:textId="77777777" w:rsidR="006A5FAB" w:rsidRPr="006A5FAB" w:rsidRDefault="006A5FAB" w:rsidP="006A5FAB">
      <w:pPr>
        <w:widowControl w:val="0"/>
        <w:autoSpaceDE w:val="0"/>
        <w:autoSpaceDN w:val="0"/>
        <w:ind w:left="775"/>
        <w:jc w:val="both"/>
        <w:rPr>
          <w:sz w:val="28"/>
          <w:szCs w:val="28"/>
        </w:rPr>
      </w:pPr>
    </w:p>
    <w:p w14:paraId="26100DA8" w14:textId="7EE4BC10" w:rsidR="00D509D2" w:rsidRPr="00A07F73" w:rsidRDefault="00685CF2" w:rsidP="008139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399E">
        <w:rPr>
          <w:rFonts w:ascii="Times New Roman" w:hAnsi="Times New Roman" w:cs="Times New Roman"/>
          <w:sz w:val="28"/>
          <w:szCs w:val="28"/>
        </w:rPr>
        <w:t>«</w:t>
      </w:r>
      <w:r w:rsidR="0081399E">
        <w:rPr>
          <w:rFonts w:ascii="Times New Roman" w:hAnsi="Times New Roman" w:cs="Times New Roman"/>
          <w:sz w:val="28"/>
          <w:szCs w:val="28"/>
        </w:rPr>
        <w:tab/>
      </w:r>
      <w:r w:rsidR="008E06AD">
        <w:rPr>
          <w:rFonts w:ascii="Times New Roman" w:hAnsi="Times New Roman" w:cs="Times New Roman"/>
          <w:sz w:val="28"/>
          <w:szCs w:val="28"/>
        </w:rPr>
        <w:t xml:space="preserve">1. Структура тарифов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</w:t>
      </w:r>
      <w:r w:rsidR="008E06AD" w:rsidRPr="00A07F73">
        <w:rPr>
          <w:rFonts w:ascii="Times New Roman" w:hAnsi="Times New Roman" w:cs="Times New Roman"/>
          <w:sz w:val="28"/>
          <w:szCs w:val="28"/>
        </w:rPr>
        <w:t>транспортных услуг, коммунальных услуг, работ и услуг по содержанию имущества, включая расходы на техническое обслуживание и ремонт основных средств,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четырехсот тысяч рублей за единицу,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8E06AD" w:rsidRPr="00A07F73">
        <w:rPr>
          <w:rFonts w:ascii="Times New Roman" w:hAnsi="Times New Roman" w:cs="Times New Roman"/>
          <w:sz w:val="28"/>
          <w:szCs w:val="28"/>
        </w:rPr>
        <w:t xml:space="preserve"> при отсутствии у медицинской организации не погашенной в течении 3 месяцев кредиторской задолженности за счет средств обязательного медицинского страхования.</w:t>
      </w:r>
    </w:p>
    <w:p w14:paraId="50E899F5" w14:textId="77777777" w:rsidR="00D509D2" w:rsidRDefault="008E06AD" w:rsidP="009637D5">
      <w:pPr>
        <w:widowControl w:val="0"/>
        <w:autoSpaceDE w:val="0"/>
        <w:autoSpaceDN w:val="0"/>
        <w:spacing w:after="240" w:line="276" w:lineRule="auto"/>
        <w:ind w:firstLine="540"/>
        <w:jc w:val="both"/>
        <w:rPr>
          <w:sz w:val="28"/>
          <w:szCs w:val="28"/>
        </w:rPr>
      </w:pPr>
      <w:r w:rsidRPr="00A07F73">
        <w:rPr>
          <w:sz w:val="28"/>
          <w:szCs w:val="28"/>
        </w:rPr>
        <w:t>Дополнительные элементы структуры тарифа на оплату медицинской помощи вправе устанавливать Правительство Российской Федерации при утверждении базовой программы обязательного медицинского страхования.»</w:t>
      </w:r>
    </w:p>
    <w:p w14:paraId="3B09574B" w14:textId="678BBA72" w:rsidR="0076556D" w:rsidRPr="00AB3B5B" w:rsidRDefault="0076556D" w:rsidP="00497AED">
      <w:pPr>
        <w:pStyle w:val="a9"/>
        <w:numPr>
          <w:ilvl w:val="0"/>
          <w:numId w:val="31"/>
        </w:numPr>
        <w:spacing w:after="24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AB3B5B">
        <w:rPr>
          <w:color w:val="000000" w:themeColor="text1"/>
          <w:sz w:val="28"/>
          <w:szCs w:val="28"/>
        </w:rPr>
        <w:t>Дополнить пункт 3 Раздела 5 Тарифного соглашения подпунктами следующего содержания:</w:t>
      </w:r>
    </w:p>
    <w:p w14:paraId="7066B574" w14:textId="30802BD0" w:rsidR="0076556D" w:rsidRPr="00AB3B5B" w:rsidRDefault="0076556D" w:rsidP="0076556D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AB3B5B">
        <w:rPr>
          <w:color w:val="000000" w:themeColor="text1"/>
          <w:sz w:val="28"/>
          <w:szCs w:val="28"/>
        </w:rPr>
        <w:t>«3.38. Приложение № 38 "Перечень расходов на оказание медицинской помощи, оказываемой в амбулаторных условиях, финансовое обеспечение которых осуществляется по подушевому нормативу финансирования, в том числе в разрезе врачей-специалистов"</w:t>
      </w:r>
      <w:r w:rsidR="007B4E6D">
        <w:rPr>
          <w:color w:val="000000" w:themeColor="text1"/>
          <w:sz w:val="28"/>
          <w:szCs w:val="28"/>
        </w:rPr>
        <w:t>;</w:t>
      </w:r>
      <w:r w:rsidRPr="00AB3B5B">
        <w:rPr>
          <w:color w:val="000000" w:themeColor="text1"/>
          <w:sz w:val="28"/>
          <w:szCs w:val="28"/>
        </w:rPr>
        <w:tab/>
      </w:r>
      <w:r w:rsidRPr="00AB3B5B">
        <w:rPr>
          <w:color w:val="000000" w:themeColor="text1"/>
          <w:sz w:val="28"/>
          <w:szCs w:val="28"/>
        </w:rPr>
        <w:tab/>
      </w:r>
    </w:p>
    <w:p w14:paraId="2F4C21D9" w14:textId="4B783DC1" w:rsidR="0076556D" w:rsidRPr="00AB3B5B" w:rsidRDefault="0076556D" w:rsidP="0053799E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AB3B5B">
        <w:rPr>
          <w:color w:val="000000" w:themeColor="text1"/>
          <w:sz w:val="28"/>
          <w:szCs w:val="28"/>
        </w:rPr>
        <w:t xml:space="preserve">3.39. Приложение № 39 «Перечень расходов на оказание медицинской помощи, оказываемой в амбулаторных условиях, финансовое обеспечение </w:t>
      </w:r>
      <w:r w:rsidRPr="00AB3B5B">
        <w:rPr>
          <w:color w:val="000000" w:themeColor="text1"/>
          <w:sz w:val="28"/>
          <w:szCs w:val="28"/>
        </w:rPr>
        <w:lastRenderedPageBreak/>
        <w:t>которых осуществляется вне подушевого норматива финансирования»</w:t>
      </w:r>
      <w:r w:rsidR="007B4E6D">
        <w:rPr>
          <w:color w:val="000000" w:themeColor="text1"/>
          <w:sz w:val="28"/>
          <w:szCs w:val="28"/>
        </w:rPr>
        <w:t>.</w:t>
      </w:r>
    </w:p>
    <w:p w14:paraId="0B229ECD" w14:textId="77777777" w:rsidR="0076556D" w:rsidRPr="00AB3B5B" w:rsidRDefault="0076556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6E894A" w14:textId="53C6F44B" w:rsidR="00D509D2" w:rsidRDefault="008E06AD" w:rsidP="00497AED">
      <w:pPr>
        <w:pStyle w:val="ConsPlusNormal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«Перечень медицинских организаций (структурных подразделений медицинских организаций), оказывающих медицинскую помощь в амбулаторных условиях» к Тарифному соглашению изложить в новой редакции (приложение № 1 к настоящему Дополнительному соглашению).</w:t>
      </w:r>
    </w:p>
    <w:p w14:paraId="5495AC5B" w14:textId="77777777" w:rsidR="00D509D2" w:rsidRDefault="00D50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01FC0C" w14:textId="4AF3D0D4" w:rsidR="00D509D2" w:rsidRDefault="008E06AD" w:rsidP="00497AED">
      <w:pPr>
        <w:pStyle w:val="ConsPlusNormal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«Перечень медицинских организаций (структурных подразделений медицинских организаций), оказывающих медицинскую помощь в стационарных условиях» к Тарифному соглашению изложить в новой редакции (приложение № 2 к настоящему Дополнительному соглашению).</w:t>
      </w:r>
    </w:p>
    <w:p w14:paraId="595F298E" w14:textId="77777777" w:rsidR="008F5D36" w:rsidRDefault="008F5D36" w:rsidP="008F5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4A26DE" w14:textId="42B50124" w:rsidR="00D509D2" w:rsidRDefault="008E06AD" w:rsidP="00497AED">
      <w:pPr>
        <w:pStyle w:val="ConsPlusNormal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 «Перечень медицинских организаций (структурных подразделений медицинских организаций), оказывающих медицинскую помощь в условиях дневного стационара» к Тарифному соглашению изложить в новой редакции (приложение № 3 к настоящему Дополнительному соглашению).</w:t>
      </w:r>
    </w:p>
    <w:p w14:paraId="19C1F09C" w14:textId="77777777" w:rsidR="00D509D2" w:rsidRDefault="008E06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03861F8" w14:textId="27537AE6" w:rsidR="00D509D2" w:rsidRDefault="008E06AD" w:rsidP="00497AED">
      <w:pPr>
        <w:pStyle w:val="ConsPlusNormal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 «Перечень медицинских организаций, оказывающих скорую   медицинскую   помощь   вне   медицинских организаций, оплата медицинской помощи в которых осуществляется по подушевому нормативу финансирования скорой медицинской помощи, оказываемой вне медицинской организации» к Тарифному   соглашению изложить   в   новой   редакции (приложение № 4 к настоящему Дополнительному соглашению).</w:t>
      </w:r>
    </w:p>
    <w:p w14:paraId="4E134401" w14:textId="77777777" w:rsidR="00D509D2" w:rsidRDefault="00D50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24BD31" w14:textId="40EB24B4" w:rsidR="00D509D2" w:rsidRDefault="008E06AD" w:rsidP="00497AED">
      <w:pPr>
        <w:pStyle w:val="ConsPlusNormal"/>
        <w:numPr>
          <w:ilvl w:val="0"/>
          <w:numId w:val="3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7 «Тарифы на оплату медицинской помощи, оказываемой в амбулаторных условиях» к Тарифному соглашению изложить в новой редакции (приложение № 5 к настоящему Дополнительному соглашению). </w:t>
      </w:r>
    </w:p>
    <w:p w14:paraId="207AF10C" w14:textId="3CB502CF" w:rsidR="00D509D2" w:rsidRDefault="008E06AD" w:rsidP="00497AED">
      <w:pPr>
        <w:pStyle w:val="ConsPlusNormal"/>
        <w:numPr>
          <w:ilvl w:val="0"/>
          <w:numId w:val="31"/>
        </w:numPr>
        <w:spacing w:before="2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 «Тарифы на услуги диализа» к Тарифному соглашению изложить в новой редакции (приложение № 6 к настоящему Дополнительному соглашению).</w:t>
      </w:r>
    </w:p>
    <w:p w14:paraId="5EE5F612" w14:textId="2FFF7A71" w:rsidR="007B4E6D" w:rsidRDefault="007B4E6D" w:rsidP="00497AED">
      <w:pPr>
        <w:pStyle w:val="ConsPlusNormal"/>
        <w:numPr>
          <w:ilvl w:val="0"/>
          <w:numId w:val="31"/>
        </w:numPr>
        <w:spacing w:before="2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1C42">
        <w:rPr>
          <w:rFonts w:ascii="Times New Roman" w:hAnsi="Times New Roman" w:cs="Times New Roman"/>
          <w:sz w:val="28"/>
          <w:szCs w:val="28"/>
        </w:rPr>
        <w:t xml:space="preserve">Приложение № 10 «Тарифы на оплату медицинской помощи в рамках мероприятий по диспансеризации определенных групп взрослого населения» к Тарифному соглашению изложить в новой редакции (приложение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1C42">
        <w:rPr>
          <w:rFonts w:ascii="Times New Roman" w:hAnsi="Times New Roman" w:cs="Times New Roman"/>
          <w:sz w:val="28"/>
          <w:szCs w:val="28"/>
        </w:rPr>
        <w:t xml:space="preserve"> к настоящему Дополнительному соглашению).</w:t>
      </w:r>
    </w:p>
    <w:p w14:paraId="623BD33D" w14:textId="77777777" w:rsidR="00BC05A7" w:rsidRDefault="00BC05A7" w:rsidP="00BC05A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1A829F75" w14:textId="03FBBC8C" w:rsidR="00AA6334" w:rsidRDefault="00AA6334" w:rsidP="00497AED">
      <w:pPr>
        <w:pStyle w:val="ConsPlusNormal"/>
        <w:numPr>
          <w:ilvl w:val="0"/>
          <w:numId w:val="3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B484C">
        <w:rPr>
          <w:rFonts w:ascii="Times New Roman" w:hAnsi="Times New Roman" w:cs="Times New Roman"/>
          <w:sz w:val="28"/>
          <w:szCs w:val="28"/>
        </w:rPr>
        <w:t xml:space="preserve">Приложение № 11 «Половозрастные коэффициенты дифференциации подушевого норматива финансирования медицинской помощи в амбулаторных условиях» к Тарифному соглашению изложить в новой редакции (приложение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B484C">
        <w:rPr>
          <w:rFonts w:ascii="Times New Roman" w:hAnsi="Times New Roman" w:cs="Times New Roman"/>
          <w:sz w:val="28"/>
          <w:szCs w:val="28"/>
        </w:rPr>
        <w:t xml:space="preserve"> к настоящему Дополнительному соглашению).</w:t>
      </w:r>
    </w:p>
    <w:p w14:paraId="7690F3DB" w14:textId="332F7757" w:rsidR="00D509D2" w:rsidRDefault="008E06AD" w:rsidP="00497AED">
      <w:pPr>
        <w:pStyle w:val="a9"/>
        <w:numPr>
          <w:ilvl w:val="0"/>
          <w:numId w:val="31"/>
        </w:numPr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13 «Дифференцированные </w:t>
      </w:r>
      <w:proofErr w:type="spellStart"/>
      <w:r>
        <w:rPr>
          <w:sz w:val="28"/>
          <w:szCs w:val="28"/>
        </w:rPr>
        <w:t>подушевые</w:t>
      </w:r>
      <w:proofErr w:type="spellEnd"/>
      <w:r>
        <w:rPr>
          <w:sz w:val="28"/>
          <w:szCs w:val="28"/>
        </w:rPr>
        <w:t xml:space="preserve"> нормативы финансирования медицинской помощи в амбулаторных условиях» к   Тарифному соглашению изложить в новой редакции (приложение № </w:t>
      </w:r>
      <w:r w:rsidR="00AA6334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Дополнительному соглашению).</w:t>
      </w:r>
    </w:p>
    <w:p w14:paraId="4D055FDF" w14:textId="77777777" w:rsidR="00BC05A7" w:rsidRDefault="00BC05A7" w:rsidP="00BC05A7">
      <w:pPr>
        <w:pStyle w:val="a9"/>
        <w:spacing w:before="240"/>
        <w:jc w:val="both"/>
        <w:rPr>
          <w:sz w:val="28"/>
          <w:szCs w:val="28"/>
        </w:rPr>
      </w:pPr>
    </w:p>
    <w:p w14:paraId="2ECBB0DE" w14:textId="4D3A6566" w:rsidR="00D509D2" w:rsidRDefault="008E06AD" w:rsidP="00497AED">
      <w:pPr>
        <w:pStyle w:val="a9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14 «Дифференцированные </w:t>
      </w:r>
      <w:proofErr w:type="spellStart"/>
      <w:r>
        <w:rPr>
          <w:sz w:val="28"/>
          <w:szCs w:val="28"/>
        </w:rPr>
        <w:t>подушевые</w:t>
      </w:r>
      <w:proofErr w:type="spellEnd"/>
      <w:r>
        <w:rPr>
          <w:sz w:val="28"/>
          <w:szCs w:val="28"/>
        </w:rPr>
        <w:t xml:space="preserve"> нормативы финансирования скорой медицинской помощи, оказываемой вне медицинской организации» к Тарифному соглашению изложить в новой редакции (приложение № </w:t>
      </w:r>
      <w:r w:rsidR="00AA6334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Дополнительному соглашению).</w:t>
      </w:r>
    </w:p>
    <w:p w14:paraId="574D0B1D" w14:textId="77777777" w:rsidR="00D509D2" w:rsidRDefault="008E06AD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B048E7" w14:textId="3CEBFDB5" w:rsidR="00D509D2" w:rsidRDefault="00010E88" w:rsidP="00497AED">
      <w:pPr>
        <w:pStyle w:val="a9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hyperlink w:anchor="P11454">
        <w:r w:rsidR="008E06AD">
          <w:rPr>
            <w:sz w:val="28"/>
            <w:szCs w:val="28"/>
          </w:rPr>
          <w:t>Приложение № 20</w:t>
        </w:r>
      </w:hyperlink>
      <w:r w:rsidR="008E06AD">
        <w:rPr>
          <w:sz w:val="28"/>
          <w:szCs w:val="28"/>
        </w:rPr>
        <w:t xml:space="preserve"> «Перечень случаев, для которых установлен коэффициент сложности лечения пациента» к Тарифному соглашению изложить в новой редакции (приложение № </w:t>
      </w:r>
      <w:r w:rsidR="007B4E6D">
        <w:rPr>
          <w:sz w:val="28"/>
          <w:szCs w:val="28"/>
        </w:rPr>
        <w:t>1</w:t>
      </w:r>
      <w:r w:rsidR="00AA6334">
        <w:rPr>
          <w:sz w:val="28"/>
          <w:szCs w:val="28"/>
        </w:rPr>
        <w:t>1</w:t>
      </w:r>
      <w:r w:rsidR="008E06AD">
        <w:rPr>
          <w:sz w:val="28"/>
          <w:szCs w:val="28"/>
        </w:rPr>
        <w:t xml:space="preserve"> к настоящему Дополнительному соглашению).</w:t>
      </w:r>
    </w:p>
    <w:p w14:paraId="67D7B59D" w14:textId="77777777" w:rsidR="008F5D36" w:rsidRDefault="008F5D36" w:rsidP="008F5D36">
      <w:pPr>
        <w:pStyle w:val="a9"/>
        <w:jc w:val="both"/>
        <w:rPr>
          <w:sz w:val="28"/>
          <w:szCs w:val="28"/>
        </w:rPr>
      </w:pPr>
    </w:p>
    <w:p w14:paraId="71C4DDEA" w14:textId="3910BA22" w:rsidR="00AB3B5B" w:rsidRDefault="00010E88" w:rsidP="00497AED">
      <w:pPr>
        <w:pStyle w:val="ab"/>
        <w:widowControl w:val="0"/>
        <w:numPr>
          <w:ilvl w:val="0"/>
          <w:numId w:val="31"/>
        </w:numPr>
        <w:autoSpaceDE w:val="0"/>
        <w:autoSpaceDN w:val="0"/>
        <w:spacing w:before="120"/>
        <w:ind w:left="0" w:firstLine="0"/>
        <w:jc w:val="both"/>
        <w:rPr>
          <w:sz w:val="28"/>
          <w:szCs w:val="28"/>
        </w:rPr>
      </w:pPr>
      <w:hyperlink w:anchor="P12824">
        <w:r w:rsidR="008E06AD" w:rsidRPr="00AB3B5B">
          <w:rPr>
            <w:sz w:val="28"/>
            <w:szCs w:val="28"/>
          </w:rPr>
          <w:t>Приложение № 24</w:t>
        </w:r>
      </w:hyperlink>
      <w:r w:rsidR="008E06AD" w:rsidRPr="00AB3B5B">
        <w:rPr>
          <w:sz w:val="28"/>
          <w:szCs w:val="28"/>
        </w:rPr>
        <w:t xml:space="preserve"> «Перечень КСГ дневного стационара, по которым осуществляется оплата в полном объеме независимо от длительности лечения» к Тарифному соглашению изложить в новой редакции (приложение № 1</w:t>
      </w:r>
      <w:r w:rsidR="00AA6334">
        <w:rPr>
          <w:sz w:val="28"/>
          <w:szCs w:val="28"/>
        </w:rPr>
        <w:t>2</w:t>
      </w:r>
      <w:r w:rsidR="008E06AD" w:rsidRPr="00AB3B5B">
        <w:rPr>
          <w:sz w:val="28"/>
          <w:szCs w:val="28"/>
        </w:rPr>
        <w:t xml:space="preserve"> к настоящему Дополнительному соглашению).</w:t>
      </w:r>
    </w:p>
    <w:p w14:paraId="28228587" w14:textId="77777777" w:rsidR="00AB3B5B" w:rsidRPr="00AB3B5B" w:rsidRDefault="00AB3B5B" w:rsidP="00DF3A36">
      <w:pPr>
        <w:widowControl w:val="0"/>
        <w:autoSpaceDE w:val="0"/>
        <w:autoSpaceDN w:val="0"/>
        <w:spacing w:before="120"/>
        <w:ind w:left="360"/>
        <w:jc w:val="both"/>
        <w:rPr>
          <w:sz w:val="28"/>
          <w:szCs w:val="28"/>
        </w:rPr>
      </w:pPr>
    </w:p>
    <w:p w14:paraId="769D12EA" w14:textId="07FEDD38" w:rsidR="00D509D2" w:rsidRDefault="008E06AD" w:rsidP="00497AED">
      <w:pPr>
        <w:pStyle w:val="ab"/>
        <w:widowControl w:val="0"/>
        <w:numPr>
          <w:ilvl w:val="0"/>
          <w:numId w:val="31"/>
        </w:numPr>
        <w:autoSpaceDE w:val="0"/>
        <w:autoSpaceDN w:val="0"/>
        <w:spacing w:before="120"/>
        <w:ind w:left="0" w:firstLine="0"/>
        <w:jc w:val="both"/>
        <w:rPr>
          <w:sz w:val="28"/>
          <w:szCs w:val="28"/>
        </w:rPr>
      </w:pPr>
      <w:r w:rsidRPr="00AB3B5B">
        <w:rPr>
          <w:sz w:val="28"/>
          <w:szCs w:val="28"/>
        </w:rPr>
        <w:t>Приложение № 25 «Тарифы на оплату медицинской помощи, оказываемой в амбулаторных условиях, за единицу объема медицинской помощи - за посещение, за обращение» к Тарифному соглашению изложить в новой редакции (приложение № 1</w:t>
      </w:r>
      <w:r w:rsidR="00AA6334">
        <w:rPr>
          <w:sz w:val="28"/>
          <w:szCs w:val="28"/>
        </w:rPr>
        <w:t>3</w:t>
      </w:r>
      <w:r w:rsidRPr="00AB3B5B">
        <w:rPr>
          <w:sz w:val="28"/>
          <w:szCs w:val="28"/>
        </w:rPr>
        <w:t xml:space="preserve"> к настоящему Дополнительному соглашению).</w:t>
      </w:r>
    </w:p>
    <w:p w14:paraId="53CD7B35" w14:textId="77777777" w:rsidR="00A35174" w:rsidRPr="00A35174" w:rsidRDefault="00A35174" w:rsidP="00A35174">
      <w:pPr>
        <w:pStyle w:val="ab"/>
        <w:rPr>
          <w:sz w:val="28"/>
          <w:szCs w:val="28"/>
        </w:rPr>
      </w:pPr>
    </w:p>
    <w:p w14:paraId="46E21573" w14:textId="28F15489" w:rsidR="00A35174" w:rsidRDefault="00010E88" w:rsidP="00497AED">
      <w:pPr>
        <w:pStyle w:val="ab"/>
        <w:widowControl w:val="0"/>
        <w:numPr>
          <w:ilvl w:val="0"/>
          <w:numId w:val="31"/>
        </w:numPr>
        <w:autoSpaceDE w:val="0"/>
        <w:autoSpaceDN w:val="0"/>
        <w:spacing w:before="120"/>
        <w:ind w:left="0" w:firstLine="0"/>
        <w:jc w:val="both"/>
        <w:rPr>
          <w:sz w:val="28"/>
          <w:szCs w:val="28"/>
        </w:rPr>
      </w:pPr>
      <w:hyperlink w:anchor="P13483">
        <w:r w:rsidR="00A35174" w:rsidRPr="00A35174">
          <w:rPr>
            <w:sz w:val="28"/>
            <w:szCs w:val="28"/>
          </w:rPr>
          <w:t>Приложение № 26</w:t>
        </w:r>
      </w:hyperlink>
      <w:r w:rsidR="00A35174" w:rsidRPr="00A35174">
        <w:rPr>
          <w:sz w:val="28"/>
          <w:szCs w:val="28"/>
        </w:rPr>
        <w:t xml:space="preserve"> «Тарифы на проведение отдельных диагностических (лабораторных) исследований</w:t>
      </w:r>
      <w:r w:rsidR="00A35174">
        <w:rPr>
          <w:sz w:val="28"/>
          <w:szCs w:val="28"/>
        </w:rPr>
        <w:t xml:space="preserve"> </w:t>
      </w:r>
      <w:r w:rsidR="00A35174" w:rsidRPr="00AB3B5B">
        <w:rPr>
          <w:sz w:val="28"/>
          <w:szCs w:val="28"/>
        </w:rPr>
        <w:t>к Тарифному соглашению изложить в новой редакции (приложение № 1</w:t>
      </w:r>
      <w:r w:rsidR="00A35174">
        <w:rPr>
          <w:sz w:val="28"/>
          <w:szCs w:val="28"/>
        </w:rPr>
        <w:t>4</w:t>
      </w:r>
      <w:r w:rsidR="00A35174" w:rsidRPr="00AB3B5B">
        <w:rPr>
          <w:sz w:val="28"/>
          <w:szCs w:val="28"/>
        </w:rPr>
        <w:t xml:space="preserve"> к настоящему Дополнительному соглашению).</w:t>
      </w:r>
    </w:p>
    <w:p w14:paraId="4E6FFB3F" w14:textId="6A666EE5" w:rsidR="00D509D2" w:rsidRDefault="008E06AD" w:rsidP="00497AED">
      <w:pPr>
        <w:pStyle w:val="a9"/>
        <w:numPr>
          <w:ilvl w:val="0"/>
          <w:numId w:val="31"/>
        </w:numPr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28 «Перечень фельдшерских здравпунктов, фельдшерско-акушерских пунктов» к Тарифному соглашению изложить в новой редакции (приложение    № 1</w:t>
      </w:r>
      <w:r w:rsidR="003C4725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Дополнительному соглашению).</w:t>
      </w:r>
    </w:p>
    <w:p w14:paraId="6D9D7BBE" w14:textId="77777777" w:rsidR="00DA0948" w:rsidRDefault="008E06AD" w:rsidP="00497AED">
      <w:pPr>
        <w:pStyle w:val="a9"/>
        <w:numPr>
          <w:ilvl w:val="0"/>
          <w:numId w:val="31"/>
        </w:numPr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29 «Перечень медицинских организаций, оказывающих медицинскую помощь в амбулаторных, стационарных условиях, в условиях дневного стационара, имеющих прикрепившихся лиц, оплата медицинской помощи в которых осуществляется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</w:t>
      </w:r>
    </w:p>
    <w:p w14:paraId="35C2C22B" w14:textId="77777777" w:rsidR="00DA0948" w:rsidRDefault="00DA0948" w:rsidP="00DA0948">
      <w:pPr>
        <w:pStyle w:val="a9"/>
        <w:spacing w:before="240"/>
        <w:jc w:val="both"/>
        <w:rPr>
          <w:sz w:val="28"/>
          <w:szCs w:val="28"/>
        </w:rPr>
      </w:pPr>
    </w:p>
    <w:p w14:paraId="390675E8" w14:textId="4DA10828" w:rsidR="00D509D2" w:rsidRDefault="008E06AD" w:rsidP="00DA0948">
      <w:pPr>
        <w:pStyle w:val="a9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объема медицинской помощи)» к Тарифному соглашению изложить в новой редакции (приложение № </w:t>
      </w:r>
      <w:r w:rsidR="00A35174">
        <w:rPr>
          <w:sz w:val="28"/>
          <w:szCs w:val="28"/>
        </w:rPr>
        <w:t>1</w:t>
      </w:r>
      <w:r w:rsidR="003C4725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Дополнительному соглашению).</w:t>
      </w:r>
    </w:p>
    <w:p w14:paraId="447DED10" w14:textId="0890AA03" w:rsidR="00DF3A36" w:rsidRDefault="00DF3A36" w:rsidP="00497AED">
      <w:pPr>
        <w:pStyle w:val="a9"/>
        <w:numPr>
          <w:ilvl w:val="0"/>
          <w:numId w:val="31"/>
        </w:numPr>
        <w:spacing w:before="240"/>
        <w:ind w:left="0" w:firstLine="0"/>
        <w:jc w:val="both"/>
        <w:rPr>
          <w:sz w:val="28"/>
          <w:szCs w:val="28"/>
        </w:rPr>
      </w:pPr>
      <w:r w:rsidRPr="00A35174">
        <w:rPr>
          <w:sz w:val="28"/>
          <w:szCs w:val="28"/>
        </w:rPr>
        <w:t xml:space="preserve"> Приложение № 30 </w:t>
      </w:r>
      <w:r w:rsidR="002D3FC6" w:rsidRPr="00A35174">
        <w:rPr>
          <w:sz w:val="28"/>
          <w:szCs w:val="28"/>
        </w:rPr>
        <w:t>«Показатели результативности деятельности медицинских организаций, оказывающих медицинскую помощь, оплата которой производится по подушевому нормативу финансирования на прикрепившихся к медицинской организации лиц.» к Тарифному соглашению изложить в</w:t>
      </w:r>
      <w:r w:rsidR="007B4E6D" w:rsidRPr="00A35174">
        <w:rPr>
          <w:sz w:val="28"/>
          <w:szCs w:val="28"/>
        </w:rPr>
        <w:t xml:space="preserve"> новой редакции (приложение № 1</w:t>
      </w:r>
      <w:r w:rsidR="003C4725">
        <w:rPr>
          <w:sz w:val="28"/>
          <w:szCs w:val="28"/>
        </w:rPr>
        <w:t>7</w:t>
      </w:r>
      <w:r w:rsidR="002D3FC6" w:rsidRPr="00A35174">
        <w:rPr>
          <w:sz w:val="28"/>
          <w:szCs w:val="28"/>
        </w:rPr>
        <w:t xml:space="preserve"> к настоящему Дополнительному соглашению).</w:t>
      </w:r>
    </w:p>
    <w:p w14:paraId="47E60CD6" w14:textId="42C9B023" w:rsidR="00D509D2" w:rsidRDefault="008E06AD" w:rsidP="00497AED">
      <w:pPr>
        <w:pStyle w:val="a9"/>
        <w:numPr>
          <w:ilvl w:val="0"/>
          <w:numId w:val="31"/>
        </w:numPr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31 «Дифференцированные </w:t>
      </w:r>
      <w:proofErr w:type="spellStart"/>
      <w:r>
        <w:rPr>
          <w:sz w:val="28"/>
          <w:szCs w:val="28"/>
        </w:rPr>
        <w:t>подушевые</w:t>
      </w:r>
      <w:proofErr w:type="spellEnd"/>
      <w:r>
        <w:rPr>
          <w:sz w:val="28"/>
          <w:szCs w:val="28"/>
        </w:rPr>
        <w:t xml:space="preserve"> нормативы финансирования медицинской помощи по всем видам и условиям предоставляемой медицинской помощи» к Тарифному соглашению изложить в новой редакции (приложение № 1</w:t>
      </w:r>
      <w:r w:rsidR="003C4725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Дополнительному соглашению).</w:t>
      </w:r>
    </w:p>
    <w:p w14:paraId="6680F1E4" w14:textId="470BC735" w:rsidR="00D509D2" w:rsidRDefault="008E06AD" w:rsidP="00497AED">
      <w:pPr>
        <w:pStyle w:val="a9"/>
        <w:numPr>
          <w:ilvl w:val="0"/>
          <w:numId w:val="31"/>
        </w:numPr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35 «Перечень КСГ, которые предполагают хирургическое вмешательство или </w:t>
      </w:r>
      <w:proofErr w:type="spellStart"/>
      <w:r>
        <w:rPr>
          <w:sz w:val="28"/>
          <w:szCs w:val="28"/>
        </w:rPr>
        <w:t>тромболитическую</w:t>
      </w:r>
      <w:proofErr w:type="spellEnd"/>
      <w:r>
        <w:rPr>
          <w:sz w:val="28"/>
          <w:szCs w:val="28"/>
        </w:rPr>
        <w:t xml:space="preserve"> терапию в условиях круглосуточного стационара» к Тарифному соглашению изложить в новой редакции (приложение № </w:t>
      </w:r>
      <w:r w:rsidR="003C4725">
        <w:rPr>
          <w:sz w:val="28"/>
          <w:szCs w:val="28"/>
        </w:rPr>
        <w:t>19</w:t>
      </w:r>
      <w:r>
        <w:rPr>
          <w:sz w:val="28"/>
          <w:szCs w:val="28"/>
        </w:rPr>
        <w:t xml:space="preserve"> к настоящему Дополнительному соглашению).</w:t>
      </w:r>
    </w:p>
    <w:p w14:paraId="2F421B0C" w14:textId="7A82ED0B" w:rsidR="0074288E" w:rsidRDefault="009A3A19" w:rsidP="00497AED">
      <w:pPr>
        <w:pStyle w:val="ab"/>
        <w:widowControl w:val="0"/>
        <w:numPr>
          <w:ilvl w:val="0"/>
          <w:numId w:val="31"/>
        </w:numPr>
        <w:autoSpaceDE w:val="0"/>
        <w:autoSpaceDN w:val="0"/>
        <w:spacing w:before="220"/>
        <w:ind w:left="0" w:firstLine="0"/>
        <w:jc w:val="both"/>
        <w:rPr>
          <w:color w:val="000000" w:themeColor="text1"/>
          <w:sz w:val="28"/>
          <w:szCs w:val="28"/>
        </w:rPr>
      </w:pPr>
      <w:r w:rsidRPr="009A3A19">
        <w:rPr>
          <w:color w:val="000000" w:themeColor="text1"/>
          <w:sz w:val="28"/>
          <w:szCs w:val="28"/>
        </w:rPr>
        <w:t xml:space="preserve"> Приложение № 38 "Перечень расходов на оказание медицинской помощи, оказываемой в амбулаторных условиях, финансовое обеспечение которых осуществляется по подушевому нормативу финансирования, в том числе в разрезе врачей-специалистов"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к Тарифному соглашению изложить в новой редакции (приложение № </w:t>
      </w:r>
      <w:r w:rsidR="007B4E6D">
        <w:rPr>
          <w:sz w:val="28"/>
          <w:szCs w:val="28"/>
        </w:rPr>
        <w:t>2</w:t>
      </w:r>
      <w:r w:rsidR="003C4725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Дополнительному соглашению).</w:t>
      </w:r>
      <w:r w:rsidRPr="009A3A19">
        <w:rPr>
          <w:color w:val="000000" w:themeColor="text1"/>
          <w:sz w:val="28"/>
          <w:szCs w:val="28"/>
        </w:rPr>
        <w:tab/>
      </w:r>
    </w:p>
    <w:p w14:paraId="3ED3707B" w14:textId="161464B8" w:rsidR="009A3A19" w:rsidRPr="009A3A19" w:rsidRDefault="009A3A19" w:rsidP="0074288E">
      <w:pPr>
        <w:pStyle w:val="ab"/>
        <w:widowControl w:val="0"/>
        <w:autoSpaceDE w:val="0"/>
        <w:autoSpaceDN w:val="0"/>
        <w:spacing w:before="220"/>
        <w:ind w:left="0"/>
        <w:jc w:val="both"/>
        <w:rPr>
          <w:color w:val="000000" w:themeColor="text1"/>
          <w:sz w:val="28"/>
          <w:szCs w:val="28"/>
        </w:rPr>
      </w:pPr>
      <w:r w:rsidRPr="009A3A19">
        <w:rPr>
          <w:color w:val="000000" w:themeColor="text1"/>
          <w:sz w:val="28"/>
          <w:szCs w:val="28"/>
        </w:rPr>
        <w:tab/>
      </w:r>
    </w:p>
    <w:p w14:paraId="508EE424" w14:textId="47FB22D8" w:rsidR="009A3A19" w:rsidRPr="009A3A19" w:rsidRDefault="009A3A19" w:rsidP="00497AED">
      <w:pPr>
        <w:pStyle w:val="ab"/>
        <w:widowControl w:val="0"/>
        <w:numPr>
          <w:ilvl w:val="0"/>
          <w:numId w:val="31"/>
        </w:numPr>
        <w:autoSpaceDE w:val="0"/>
        <w:autoSpaceDN w:val="0"/>
        <w:spacing w:before="220"/>
        <w:ind w:left="0" w:firstLine="0"/>
        <w:jc w:val="both"/>
        <w:rPr>
          <w:color w:val="000000" w:themeColor="text1"/>
          <w:sz w:val="28"/>
          <w:szCs w:val="28"/>
        </w:rPr>
      </w:pPr>
      <w:r w:rsidRPr="009A3A19">
        <w:rPr>
          <w:color w:val="000000" w:themeColor="text1"/>
          <w:sz w:val="28"/>
          <w:szCs w:val="28"/>
        </w:rPr>
        <w:t xml:space="preserve"> Приложение № 39 «Перечень расходов на оказание медицинской помощи, оказываемой в амбулаторных условиях, финансовое обеспечение которых осуществляется вне подушевого норматива финансирования»</w:t>
      </w:r>
      <w:r w:rsidRPr="009A3A19">
        <w:rPr>
          <w:sz w:val="28"/>
          <w:szCs w:val="28"/>
        </w:rPr>
        <w:t xml:space="preserve"> </w:t>
      </w:r>
      <w:r>
        <w:rPr>
          <w:sz w:val="28"/>
          <w:szCs w:val="28"/>
        </w:rPr>
        <w:t>к Тарифному соглашению изложить в новой редакции (приложение № 2</w:t>
      </w:r>
      <w:r w:rsidR="003C4725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Дополнительному соглашению).</w:t>
      </w:r>
      <w:r>
        <w:rPr>
          <w:color w:val="000000" w:themeColor="text1"/>
          <w:sz w:val="28"/>
          <w:szCs w:val="28"/>
        </w:rPr>
        <w:t xml:space="preserve"> </w:t>
      </w:r>
    </w:p>
    <w:p w14:paraId="262F121E" w14:textId="7CD7876C" w:rsidR="00BC05A7" w:rsidRDefault="008E06AD" w:rsidP="00497AED">
      <w:pPr>
        <w:pStyle w:val="a9"/>
        <w:numPr>
          <w:ilvl w:val="0"/>
          <w:numId w:val="31"/>
        </w:numPr>
        <w:spacing w:before="240"/>
        <w:ind w:left="0" w:firstLine="0"/>
        <w:jc w:val="both"/>
        <w:rPr>
          <w:sz w:val="28"/>
          <w:szCs w:val="28"/>
        </w:rPr>
      </w:pPr>
      <w:r w:rsidRPr="00BC05A7">
        <w:rPr>
          <w:sz w:val="28"/>
          <w:szCs w:val="28"/>
        </w:rPr>
        <w:t>Настоящее Дополнительное соглашение вступает в силу с момента его подписания и распространяется на правоотношения при оплате медицинской помощи, оказанной с 1 февраля 2</w:t>
      </w:r>
      <w:r w:rsidR="007B4E6D" w:rsidRPr="00BC05A7">
        <w:rPr>
          <w:sz w:val="28"/>
          <w:szCs w:val="28"/>
        </w:rPr>
        <w:t>0</w:t>
      </w:r>
      <w:r w:rsidR="000A6CD9" w:rsidRPr="00BC05A7">
        <w:rPr>
          <w:sz w:val="28"/>
          <w:szCs w:val="28"/>
        </w:rPr>
        <w:t xml:space="preserve">24 года, за </w:t>
      </w:r>
      <w:proofErr w:type="spellStart"/>
      <w:r w:rsidR="000A6CD9" w:rsidRPr="00BC05A7">
        <w:rPr>
          <w:sz w:val="28"/>
          <w:szCs w:val="28"/>
        </w:rPr>
        <w:t>исключениенм</w:t>
      </w:r>
      <w:proofErr w:type="spellEnd"/>
      <w:r w:rsidR="000A6CD9" w:rsidRPr="00BC05A7">
        <w:rPr>
          <w:sz w:val="28"/>
          <w:szCs w:val="28"/>
        </w:rPr>
        <w:t xml:space="preserve"> пункта</w:t>
      </w:r>
      <w:r w:rsidRPr="00BC05A7">
        <w:rPr>
          <w:sz w:val="28"/>
          <w:szCs w:val="28"/>
        </w:rPr>
        <w:t xml:space="preserve"> </w:t>
      </w:r>
      <w:r w:rsidR="00894D39">
        <w:rPr>
          <w:sz w:val="28"/>
          <w:szCs w:val="28"/>
        </w:rPr>
        <w:t>33</w:t>
      </w:r>
      <w:r w:rsidRPr="00BC05A7">
        <w:rPr>
          <w:sz w:val="28"/>
          <w:szCs w:val="28"/>
        </w:rPr>
        <w:t xml:space="preserve"> настоящего Дополнительного соглашения, действие которого распространяется на правоотношения с 1</w:t>
      </w:r>
      <w:r w:rsidR="000A6CD9" w:rsidRPr="00BC05A7">
        <w:rPr>
          <w:sz w:val="28"/>
          <w:szCs w:val="28"/>
        </w:rPr>
        <w:t xml:space="preserve"> января 2024 года, а также пункт</w:t>
      </w:r>
      <w:r w:rsidR="00A35174">
        <w:rPr>
          <w:sz w:val="28"/>
          <w:szCs w:val="28"/>
        </w:rPr>
        <w:t>ов</w:t>
      </w:r>
      <w:r w:rsidR="000A6CD9" w:rsidRPr="00BC05A7">
        <w:rPr>
          <w:sz w:val="28"/>
          <w:szCs w:val="28"/>
        </w:rPr>
        <w:t xml:space="preserve"> </w:t>
      </w:r>
      <w:r w:rsidR="00894D39">
        <w:rPr>
          <w:sz w:val="28"/>
          <w:szCs w:val="28"/>
        </w:rPr>
        <w:t>32</w:t>
      </w:r>
      <w:r w:rsidR="000A6CD9" w:rsidRPr="00BC05A7">
        <w:rPr>
          <w:sz w:val="28"/>
          <w:szCs w:val="28"/>
        </w:rPr>
        <w:t>, 3</w:t>
      </w:r>
      <w:r w:rsidR="00894D39">
        <w:rPr>
          <w:sz w:val="28"/>
          <w:szCs w:val="28"/>
        </w:rPr>
        <w:t>4</w:t>
      </w:r>
      <w:r w:rsidR="00A35174">
        <w:rPr>
          <w:sz w:val="28"/>
          <w:szCs w:val="28"/>
        </w:rPr>
        <w:t xml:space="preserve">, </w:t>
      </w:r>
      <w:r w:rsidR="00894D39">
        <w:rPr>
          <w:sz w:val="28"/>
          <w:szCs w:val="28"/>
        </w:rPr>
        <w:t>41</w:t>
      </w:r>
      <w:r w:rsidR="00A35174">
        <w:rPr>
          <w:sz w:val="28"/>
          <w:szCs w:val="28"/>
        </w:rPr>
        <w:t xml:space="preserve"> </w:t>
      </w:r>
      <w:r w:rsidR="000A6CD9" w:rsidRPr="00BC05A7">
        <w:rPr>
          <w:sz w:val="28"/>
          <w:szCs w:val="28"/>
        </w:rPr>
        <w:t>настоящего Дополнительного соглашения, действие которых распространяется</w:t>
      </w:r>
      <w:r w:rsidR="00A35174">
        <w:rPr>
          <w:sz w:val="28"/>
          <w:szCs w:val="28"/>
        </w:rPr>
        <w:t xml:space="preserve"> на правоотношения </w:t>
      </w:r>
      <w:r w:rsidR="000A6CD9" w:rsidRPr="00BC05A7">
        <w:rPr>
          <w:sz w:val="28"/>
          <w:szCs w:val="28"/>
        </w:rPr>
        <w:t>с 1 марта 2024 года.</w:t>
      </w:r>
    </w:p>
    <w:p w14:paraId="01D031C4" w14:textId="5DC6EE00" w:rsidR="00562BC8" w:rsidRDefault="008E06AD" w:rsidP="00497AED">
      <w:pPr>
        <w:pStyle w:val="a9"/>
        <w:numPr>
          <w:ilvl w:val="0"/>
          <w:numId w:val="31"/>
        </w:numPr>
        <w:spacing w:before="240"/>
        <w:ind w:left="0" w:firstLine="0"/>
        <w:jc w:val="both"/>
        <w:rPr>
          <w:sz w:val="28"/>
          <w:szCs w:val="28"/>
        </w:rPr>
      </w:pPr>
      <w:r w:rsidRPr="00562BC8">
        <w:rPr>
          <w:sz w:val="28"/>
          <w:szCs w:val="28"/>
        </w:rPr>
        <w:t xml:space="preserve">Настоящее </w:t>
      </w:r>
      <w:r w:rsidR="006A5FAB" w:rsidRPr="00562BC8">
        <w:rPr>
          <w:sz w:val="28"/>
          <w:szCs w:val="28"/>
        </w:rPr>
        <w:t xml:space="preserve">   </w:t>
      </w:r>
      <w:r w:rsidRPr="00562BC8">
        <w:rPr>
          <w:sz w:val="28"/>
          <w:szCs w:val="28"/>
        </w:rPr>
        <w:t xml:space="preserve">Дополнительное </w:t>
      </w:r>
      <w:r w:rsidR="006A5FAB" w:rsidRPr="00562BC8">
        <w:rPr>
          <w:sz w:val="28"/>
          <w:szCs w:val="28"/>
        </w:rPr>
        <w:t xml:space="preserve">   </w:t>
      </w:r>
      <w:r w:rsidRPr="00562BC8">
        <w:rPr>
          <w:sz w:val="28"/>
          <w:szCs w:val="28"/>
        </w:rPr>
        <w:t>соглашение</w:t>
      </w:r>
      <w:r w:rsidR="006A5FAB" w:rsidRPr="00562BC8">
        <w:rPr>
          <w:sz w:val="28"/>
          <w:szCs w:val="28"/>
        </w:rPr>
        <w:t xml:space="preserve">    </w:t>
      </w:r>
      <w:r w:rsidRPr="00562BC8">
        <w:rPr>
          <w:sz w:val="28"/>
          <w:szCs w:val="28"/>
        </w:rPr>
        <w:t xml:space="preserve"> составлено </w:t>
      </w:r>
      <w:r w:rsidR="00562BC8">
        <w:rPr>
          <w:sz w:val="28"/>
          <w:szCs w:val="28"/>
        </w:rPr>
        <w:t xml:space="preserve"> </w:t>
      </w:r>
      <w:r w:rsidR="006A5FAB" w:rsidRPr="00562BC8">
        <w:rPr>
          <w:sz w:val="28"/>
          <w:szCs w:val="28"/>
        </w:rPr>
        <w:t xml:space="preserve"> </w:t>
      </w:r>
      <w:r w:rsidRPr="00562BC8">
        <w:rPr>
          <w:sz w:val="28"/>
          <w:szCs w:val="28"/>
        </w:rPr>
        <w:t xml:space="preserve">в </w:t>
      </w:r>
      <w:r w:rsidR="006A5FAB" w:rsidRPr="00562BC8">
        <w:rPr>
          <w:sz w:val="28"/>
          <w:szCs w:val="28"/>
        </w:rPr>
        <w:t xml:space="preserve"> </w:t>
      </w:r>
      <w:r w:rsidRPr="00562BC8">
        <w:rPr>
          <w:sz w:val="28"/>
          <w:szCs w:val="28"/>
        </w:rPr>
        <w:t xml:space="preserve">пяти </w:t>
      </w:r>
    </w:p>
    <w:p w14:paraId="65BC5F08" w14:textId="77777777" w:rsidR="00562BC8" w:rsidRDefault="00562BC8" w:rsidP="00562BC8">
      <w:pPr>
        <w:pStyle w:val="a9"/>
        <w:spacing w:before="240"/>
        <w:jc w:val="both"/>
        <w:rPr>
          <w:sz w:val="28"/>
          <w:szCs w:val="28"/>
        </w:rPr>
      </w:pPr>
    </w:p>
    <w:p w14:paraId="0B9FCB15" w14:textId="77777777" w:rsidR="00DA0948" w:rsidRDefault="00DA0948" w:rsidP="00562BC8">
      <w:pPr>
        <w:pStyle w:val="a9"/>
        <w:spacing w:before="240"/>
        <w:jc w:val="both"/>
        <w:rPr>
          <w:sz w:val="28"/>
          <w:szCs w:val="28"/>
        </w:rPr>
      </w:pPr>
    </w:p>
    <w:p w14:paraId="39EBFC88" w14:textId="2B11D245" w:rsidR="00D509D2" w:rsidRPr="00562BC8" w:rsidRDefault="008E06AD" w:rsidP="00562BC8">
      <w:pPr>
        <w:pStyle w:val="a9"/>
        <w:spacing w:before="240"/>
        <w:jc w:val="both"/>
        <w:rPr>
          <w:sz w:val="28"/>
          <w:szCs w:val="28"/>
        </w:rPr>
      </w:pPr>
      <w:r w:rsidRPr="00562BC8">
        <w:rPr>
          <w:sz w:val="28"/>
          <w:szCs w:val="28"/>
        </w:rPr>
        <w:t>экземплярах, имеющих одинаковую юридическую силу, по одному каждой из Сторон.</w:t>
      </w:r>
    </w:p>
    <w:p w14:paraId="2D43C48D" w14:textId="77777777" w:rsidR="00D509D2" w:rsidRDefault="00D509D2">
      <w:pPr>
        <w:pStyle w:val="a3"/>
        <w:jc w:val="center"/>
        <w:rPr>
          <w:sz w:val="28"/>
          <w:szCs w:val="28"/>
        </w:rPr>
      </w:pPr>
    </w:p>
    <w:p w14:paraId="1BD81238" w14:textId="77777777" w:rsidR="00D509D2" w:rsidRDefault="00D509D2">
      <w:pPr>
        <w:pStyle w:val="a3"/>
        <w:jc w:val="center"/>
        <w:rPr>
          <w:sz w:val="28"/>
          <w:szCs w:val="28"/>
        </w:rPr>
      </w:pPr>
    </w:p>
    <w:p w14:paraId="4B3F9C46" w14:textId="77777777" w:rsidR="00D509D2" w:rsidRDefault="008E06A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</w:t>
      </w:r>
    </w:p>
    <w:p w14:paraId="625B1087" w14:textId="77777777" w:rsidR="00D509D2" w:rsidRDefault="00D50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9608D9" w14:textId="77777777" w:rsidR="00D509D2" w:rsidRDefault="008E06AD">
      <w:pPr>
        <w:widowControl w:val="0"/>
        <w:ind w:left="426" w:firstLine="141"/>
        <w:rPr>
          <w:sz w:val="28"/>
          <w:szCs w:val="28"/>
        </w:rPr>
      </w:pPr>
      <w:r>
        <w:rPr>
          <w:sz w:val="28"/>
          <w:szCs w:val="28"/>
        </w:rPr>
        <w:t xml:space="preserve">____________А.В. </w:t>
      </w:r>
      <w:proofErr w:type="spellStart"/>
      <w:r>
        <w:rPr>
          <w:sz w:val="28"/>
          <w:szCs w:val="28"/>
        </w:rPr>
        <w:t>Шелехов</w:t>
      </w:r>
      <w:proofErr w:type="spellEnd"/>
      <w:r>
        <w:rPr>
          <w:sz w:val="28"/>
          <w:szCs w:val="28"/>
        </w:rPr>
        <w:t xml:space="preserve">                       __________Е.В. </w:t>
      </w:r>
      <w:proofErr w:type="spellStart"/>
      <w:r>
        <w:rPr>
          <w:sz w:val="28"/>
          <w:szCs w:val="28"/>
        </w:rPr>
        <w:t>Градобоев</w:t>
      </w:r>
      <w:proofErr w:type="spellEnd"/>
    </w:p>
    <w:p w14:paraId="48DE45B2" w14:textId="77777777" w:rsidR="00D509D2" w:rsidRDefault="008E06AD">
      <w:pPr>
        <w:widowControl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24A7D7" w14:textId="77777777" w:rsidR="00D509D2" w:rsidRDefault="008E06AD">
      <w:pPr>
        <w:widowControl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____________ К.В. </w:t>
      </w:r>
      <w:proofErr w:type="spellStart"/>
      <w:r>
        <w:rPr>
          <w:sz w:val="28"/>
          <w:szCs w:val="28"/>
        </w:rPr>
        <w:t>Сосова</w:t>
      </w:r>
      <w:proofErr w:type="spellEnd"/>
      <w:r>
        <w:rPr>
          <w:sz w:val="28"/>
          <w:szCs w:val="28"/>
        </w:rPr>
        <w:t xml:space="preserve">                         __________С.В. Никифорова</w:t>
      </w:r>
    </w:p>
    <w:p w14:paraId="2347A558" w14:textId="77777777" w:rsidR="00D509D2" w:rsidRDefault="00D509D2">
      <w:pPr>
        <w:widowControl w:val="0"/>
        <w:ind w:left="567"/>
        <w:rPr>
          <w:sz w:val="28"/>
          <w:szCs w:val="28"/>
        </w:rPr>
      </w:pPr>
    </w:p>
    <w:p w14:paraId="0E9EEA54" w14:textId="77777777" w:rsidR="00D509D2" w:rsidRDefault="008E06AD">
      <w:pPr>
        <w:widowControl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____________ Г.М. Гайдаров   </w:t>
      </w:r>
      <w:bookmarkStart w:id="0" w:name="_GoBack"/>
      <w:bookmarkEnd w:id="0"/>
    </w:p>
    <w:sectPr w:rsidR="00D509D2" w:rsidSect="00DA0948">
      <w:pgSz w:w="11905" w:h="16838" w:code="9"/>
      <w:pgMar w:top="568" w:right="1132" w:bottom="993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6465"/>
    <w:multiLevelType w:val="hybridMultilevel"/>
    <w:tmpl w:val="6090F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1E02"/>
    <w:multiLevelType w:val="hybridMultilevel"/>
    <w:tmpl w:val="A7562644"/>
    <w:lvl w:ilvl="0" w:tplc="4C82A2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07834B72"/>
    <w:multiLevelType w:val="hybridMultilevel"/>
    <w:tmpl w:val="5162A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82A02"/>
    <w:multiLevelType w:val="hybridMultilevel"/>
    <w:tmpl w:val="ED7C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04253"/>
    <w:multiLevelType w:val="hybridMultilevel"/>
    <w:tmpl w:val="B276CDC8"/>
    <w:lvl w:ilvl="0" w:tplc="190AD5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931A2"/>
    <w:multiLevelType w:val="hybridMultilevel"/>
    <w:tmpl w:val="0BDE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37A15"/>
    <w:multiLevelType w:val="hybridMultilevel"/>
    <w:tmpl w:val="BFF0D3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102E5"/>
    <w:multiLevelType w:val="hybridMultilevel"/>
    <w:tmpl w:val="3E489F6E"/>
    <w:lvl w:ilvl="0" w:tplc="210298B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06E9C"/>
    <w:multiLevelType w:val="hybridMultilevel"/>
    <w:tmpl w:val="37D6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92F9E"/>
    <w:multiLevelType w:val="hybridMultilevel"/>
    <w:tmpl w:val="318A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A36AD"/>
    <w:multiLevelType w:val="hybridMultilevel"/>
    <w:tmpl w:val="14CC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31575"/>
    <w:multiLevelType w:val="hybridMultilevel"/>
    <w:tmpl w:val="A87AE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946F2"/>
    <w:multiLevelType w:val="hybridMultilevel"/>
    <w:tmpl w:val="DFF2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11C79"/>
    <w:multiLevelType w:val="hybridMultilevel"/>
    <w:tmpl w:val="B51C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31655"/>
    <w:multiLevelType w:val="hybridMultilevel"/>
    <w:tmpl w:val="A7562644"/>
    <w:lvl w:ilvl="0" w:tplc="4C82A2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5">
    <w:nsid w:val="386247A1"/>
    <w:multiLevelType w:val="hybridMultilevel"/>
    <w:tmpl w:val="7436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D29F7"/>
    <w:multiLevelType w:val="hybridMultilevel"/>
    <w:tmpl w:val="B7582624"/>
    <w:lvl w:ilvl="0" w:tplc="0B12313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47C2A"/>
    <w:multiLevelType w:val="hybridMultilevel"/>
    <w:tmpl w:val="3CE23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B22E3"/>
    <w:multiLevelType w:val="hybridMultilevel"/>
    <w:tmpl w:val="2EF2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71926"/>
    <w:multiLevelType w:val="hybridMultilevel"/>
    <w:tmpl w:val="84B0C31C"/>
    <w:lvl w:ilvl="0" w:tplc="9AA4FCB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22748"/>
    <w:multiLevelType w:val="hybridMultilevel"/>
    <w:tmpl w:val="0CECFD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623CB"/>
    <w:multiLevelType w:val="hybridMultilevel"/>
    <w:tmpl w:val="CE8A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D5E20"/>
    <w:multiLevelType w:val="hybridMultilevel"/>
    <w:tmpl w:val="5C14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C5443"/>
    <w:multiLevelType w:val="hybridMultilevel"/>
    <w:tmpl w:val="4E68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D71F1"/>
    <w:multiLevelType w:val="hybridMultilevel"/>
    <w:tmpl w:val="F38A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E3A32"/>
    <w:multiLevelType w:val="hybridMultilevel"/>
    <w:tmpl w:val="C2BC241E"/>
    <w:lvl w:ilvl="0" w:tplc="F0D0E1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>
    <w:nsid w:val="70EF439A"/>
    <w:multiLevelType w:val="hybridMultilevel"/>
    <w:tmpl w:val="F24E44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62B01"/>
    <w:multiLevelType w:val="hybridMultilevel"/>
    <w:tmpl w:val="513250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8A1A62"/>
    <w:multiLevelType w:val="hybridMultilevel"/>
    <w:tmpl w:val="BC6E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30F6C"/>
    <w:multiLevelType w:val="hybridMultilevel"/>
    <w:tmpl w:val="4056AE5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22F62"/>
    <w:multiLevelType w:val="hybridMultilevel"/>
    <w:tmpl w:val="D7649F54"/>
    <w:lvl w:ilvl="0" w:tplc="7092F0DC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4"/>
  </w:num>
  <w:num w:numId="3">
    <w:abstractNumId w:val="30"/>
  </w:num>
  <w:num w:numId="4">
    <w:abstractNumId w:val="7"/>
  </w:num>
  <w:num w:numId="5">
    <w:abstractNumId w:val="23"/>
  </w:num>
  <w:num w:numId="6">
    <w:abstractNumId w:val="4"/>
  </w:num>
  <w:num w:numId="7">
    <w:abstractNumId w:val="13"/>
  </w:num>
  <w:num w:numId="8">
    <w:abstractNumId w:val="22"/>
  </w:num>
  <w:num w:numId="9">
    <w:abstractNumId w:val="9"/>
  </w:num>
  <w:num w:numId="10">
    <w:abstractNumId w:val="12"/>
  </w:num>
  <w:num w:numId="11">
    <w:abstractNumId w:val="0"/>
  </w:num>
  <w:num w:numId="12">
    <w:abstractNumId w:val="27"/>
  </w:num>
  <w:num w:numId="13">
    <w:abstractNumId w:val="26"/>
  </w:num>
  <w:num w:numId="14">
    <w:abstractNumId w:val="6"/>
  </w:num>
  <w:num w:numId="15">
    <w:abstractNumId w:val="17"/>
  </w:num>
  <w:num w:numId="16">
    <w:abstractNumId w:val="20"/>
  </w:num>
  <w:num w:numId="17">
    <w:abstractNumId w:val="3"/>
  </w:num>
  <w:num w:numId="18">
    <w:abstractNumId w:val="5"/>
  </w:num>
  <w:num w:numId="19">
    <w:abstractNumId w:val="10"/>
  </w:num>
  <w:num w:numId="20">
    <w:abstractNumId w:val="15"/>
  </w:num>
  <w:num w:numId="21">
    <w:abstractNumId w:val="21"/>
  </w:num>
  <w:num w:numId="22">
    <w:abstractNumId w:val="25"/>
  </w:num>
  <w:num w:numId="23">
    <w:abstractNumId w:val="29"/>
  </w:num>
  <w:num w:numId="24">
    <w:abstractNumId w:val="24"/>
  </w:num>
  <w:num w:numId="25">
    <w:abstractNumId w:val="2"/>
  </w:num>
  <w:num w:numId="26">
    <w:abstractNumId w:val="28"/>
  </w:num>
  <w:num w:numId="27">
    <w:abstractNumId w:val="18"/>
  </w:num>
  <w:num w:numId="28">
    <w:abstractNumId w:val="8"/>
  </w:num>
  <w:num w:numId="29">
    <w:abstractNumId w:val="11"/>
  </w:num>
  <w:num w:numId="30">
    <w:abstractNumId w:val="16"/>
  </w:num>
  <w:num w:numId="3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D2"/>
    <w:rsid w:val="00010E88"/>
    <w:rsid w:val="000209C3"/>
    <w:rsid w:val="00036F5A"/>
    <w:rsid w:val="0004009A"/>
    <w:rsid w:val="00071FD4"/>
    <w:rsid w:val="000738B0"/>
    <w:rsid w:val="00086CB0"/>
    <w:rsid w:val="000923B2"/>
    <w:rsid w:val="00096809"/>
    <w:rsid w:val="000A6CD9"/>
    <w:rsid w:val="000D1F2E"/>
    <w:rsid w:val="000F6C7E"/>
    <w:rsid w:val="0014607E"/>
    <w:rsid w:val="001C31E8"/>
    <w:rsid w:val="001E129A"/>
    <w:rsid w:val="00204DF5"/>
    <w:rsid w:val="002440FA"/>
    <w:rsid w:val="00292A73"/>
    <w:rsid w:val="002B29F1"/>
    <w:rsid w:val="002D3FC6"/>
    <w:rsid w:val="002D5115"/>
    <w:rsid w:val="00304B73"/>
    <w:rsid w:val="003425AE"/>
    <w:rsid w:val="003C1DB6"/>
    <w:rsid w:val="003C4725"/>
    <w:rsid w:val="00417137"/>
    <w:rsid w:val="0047452A"/>
    <w:rsid w:val="00497AED"/>
    <w:rsid w:val="004A636A"/>
    <w:rsid w:val="004C3694"/>
    <w:rsid w:val="005172F2"/>
    <w:rsid w:val="00521EDA"/>
    <w:rsid w:val="00531C74"/>
    <w:rsid w:val="0053799E"/>
    <w:rsid w:val="00555C7F"/>
    <w:rsid w:val="00562BC8"/>
    <w:rsid w:val="00564096"/>
    <w:rsid w:val="00571695"/>
    <w:rsid w:val="00581BE2"/>
    <w:rsid w:val="005871E3"/>
    <w:rsid w:val="0059332B"/>
    <w:rsid w:val="005A085C"/>
    <w:rsid w:val="005B66F8"/>
    <w:rsid w:val="005D0D25"/>
    <w:rsid w:val="00643256"/>
    <w:rsid w:val="006554A4"/>
    <w:rsid w:val="00685CF2"/>
    <w:rsid w:val="00693D1A"/>
    <w:rsid w:val="006A5FAB"/>
    <w:rsid w:val="006F37B9"/>
    <w:rsid w:val="00714C3E"/>
    <w:rsid w:val="0074288E"/>
    <w:rsid w:val="0076556D"/>
    <w:rsid w:val="007B4E6D"/>
    <w:rsid w:val="007E0597"/>
    <w:rsid w:val="0081399E"/>
    <w:rsid w:val="00841C0F"/>
    <w:rsid w:val="008650A4"/>
    <w:rsid w:val="00865DF0"/>
    <w:rsid w:val="00882B8A"/>
    <w:rsid w:val="00894D39"/>
    <w:rsid w:val="008A5DB1"/>
    <w:rsid w:val="008C36E7"/>
    <w:rsid w:val="008E06AD"/>
    <w:rsid w:val="008F5D36"/>
    <w:rsid w:val="0096320E"/>
    <w:rsid w:val="009637D5"/>
    <w:rsid w:val="009A3A19"/>
    <w:rsid w:val="009B00D2"/>
    <w:rsid w:val="009F4A9D"/>
    <w:rsid w:val="00A07F73"/>
    <w:rsid w:val="00A35174"/>
    <w:rsid w:val="00A37239"/>
    <w:rsid w:val="00A6164E"/>
    <w:rsid w:val="00A66271"/>
    <w:rsid w:val="00AA6334"/>
    <w:rsid w:val="00AB3B5B"/>
    <w:rsid w:val="00AC1B32"/>
    <w:rsid w:val="00AF199D"/>
    <w:rsid w:val="00B14CA7"/>
    <w:rsid w:val="00B20E51"/>
    <w:rsid w:val="00B306A0"/>
    <w:rsid w:val="00B5359A"/>
    <w:rsid w:val="00BC05A7"/>
    <w:rsid w:val="00BC4CB6"/>
    <w:rsid w:val="00C1124F"/>
    <w:rsid w:val="00C47700"/>
    <w:rsid w:val="00D131B8"/>
    <w:rsid w:val="00D509D2"/>
    <w:rsid w:val="00D57CFA"/>
    <w:rsid w:val="00DA0948"/>
    <w:rsid w:val="00DF3A36"/>
    <w:rsid w:val="00E01C06"/>
    <w:rsid w:val="00E3443A"/>
    <w:rsid w:val="00E46BC2"/>
    <w:rsid w:val="00E5396A"/>
    <w:rsid w:val="00E73217"/>
    <w:rsid w:val="00E972BA"/>
    <w:rsid w:val="00EA379B"/>
    <w:rsid w:val="00EC152C"/>
    <w:rsid w:val="00EF5F5A"/>
    <w:rsid w:val="00F12E0E"/>
    <w:rsid w:val="00F72799"/>
    <w:rsid w:val="00FA6938"/>
    <w:rsid w:val="00FE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E0C5"/>
  <w15:docId w15:val="{DD60F931-B43D-43DD-AE81-C8881338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pPr>
      <w:jc w:val="both"/>
    </w:pPr>
  </w:style>
  <w:style w:type="character" w:customStyle="1" w:styleId="a4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link w:val="aa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Theme="minorEastAsia" w:hAnsi="Times New Roman" w:cs="Times New Roman"/>
      <w:lang w:eastAsia="ru-RU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basedOn w:val="a0"/>
    <w:link w:val="a9"/>
    <w:uiPriority w:val="1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4A636A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4A636A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4A63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4C3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26EC50B5C57E0CF0C73F73ABDC7CC8DD2C757973CC1EB5D93B122050701B2C4848C31272A79660B1283DA1E0C6990D0208D82C81700B" TargetMode="External"/><Relationship Id="rId13" Type="http://schemas.openxmlformats.org/officeDocument/2006/relationships/image" Target="media/image3.wmf"/><Relationship Id="rId18" Type="http://schemas.openxmlformats.org/officeDocument/2006/relationships/hyperlink" Target="consultantplus://offline/ref=A9126EC50B5C57E0CF0C73F73ABDC7CC8AD4C9589D39C1EB5D93B122050701B2D684D4382D2F6C335848D4D71E100AB" TargetMode="External"/><Relationship Id="rId26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hyperlink" Target="consultantplus://offline/ref=A9126EC50B5C57E0CF0C73F73ABDC7CC8DD2C75D9139C1EB5D93B122050701B2D684D4382D2F6C335848D4D71E100AB" TargetMode="Externa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126EC50B5C57E0CF0C73F73ABDC7CC8DD3C35D963AC1EB5D93B122050701B2C4848C34272979660B1283DA1E0C6990D0208D82C81700B" TargetMode="External"/><Relationship Id="rId11" Type="http://schemas.openxmlformats.org/officeDocument/2006/relationships/image" Target="media/image1.wmf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fontTable" Target="fontTable.xml"/><Relationship Id="rId10" Type="http://schemas.openxmlformats.org/officeDocument/2006/relationships/hyperlink" Target="file:///C:\Users\User\Desktop\Documents\5.%20&#1058;&#1040;&#1056;&#1048;&#1060;&#1053;&#1054;&#1045;\2024\1.%20&#1058;&#1057;%202024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8868" TargetMode="External"/><Relationship Id="rId14" Type="http://schemas.openxmlformats.org/officeDocument/2006/relationships/image" Target="media/image4.wmf"/><Relationship Id="rId22" Type="http://schemas.openxmlformats.org/officeDocument/2006/relationships/hyperlink" Target="consultantplus://offline/ref=A9126EC50B5C57E0CF0C73F73ABDC7CC8DD4C9569332C1EB5D93B122050701B2D684D4382D2F6C335848D4D71E100AB" TargetMode="External"/><Relationship Id="rId27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13C6B-64E4-4F9E-92BA-E5380C0D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2475</TotalTime>
  <Pages>20</Pages>
  <Words>6326</Words>
  <Characters>36064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User</cp:lastModifiedBy>
  <cp:revision>64</cp:revision>
  <cp:lastPrinted>2024-03-05T03:52:00Z</cp:lastPrinted>
  <dcterms:created xsi:type="dcterms:W3CDTF">2023-06-02T01:21:00Z</dcterms:created>
  <dcterms:modified xsi:type="dcterms:W3CDTF">2024-03-05T06:01:00Z</dcterms:modified>
</cp:coreProperties>
</file>